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5A97F74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767"/>
      </w:tblGrid>
      <w:tr w:rsidR="00A4679A" w:rsidRPr="00972971" w14:paraId="1D74C2B4" w14:textId="77777777" w:rsidTr="008365EB">
        <w:tc>
          <w:tcPr>
            <w:tcW w:w="14034" w:type="dxa"/>
            <w:gridSpan w:val="3"/>
          </w:tcPr>
          <w:p w14:paraId="258A739B" w14:textId="77777777" w:rsidR="0060226E" w:rsidRPr="00C5052E" w:rsidRDefault="0060226E" w:rsidP="0060226E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Direzione Generale Ciclo Integrato delle Acque e dei Rifiuti, </w:t>
            </w:r>
            <w:r>
              <w:rPr>
                <w:rFonts w:ascii="Arial" w:hAnsi="Arial" w:cs="Arial"/>
                <w:b/>
                <w:sz w:val="22"/>
                <w:szCs w:val="22"/>
              </w:rPr>
              <w:t>Autorizzazioni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Ambientali</w:t>
            </w:r>
          </w:p>
          <w:p w14:paraId="4B81CEDC" w14:textId="77777777" w:rsidR="0060226E" w:rsidRPr="00C5052E" w:rsidRDefault="0060226E" w:rsidP="0060226E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Staff Tecnico-operativo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50 17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91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Infrazioni Comunitarie e Piano Regionale dei Rifiuti </w:t>
            </w:r>
          </w:p>
          <w:p w14:paraId="19098660" w14:textId="4DE9A7AF" w:rsidR="00A4679A" w:rsidRPr="00F32388" w:rsidRDefault="0060226E" w:rsidP="0060226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Rapporti con le società del Polo Ambientale per le attività di competenza</w:t>
            </w:r>
          </w:p>
        </w:tc>
      </w:tr>
      <w:tr w:rsidR="00A4679A" w:rsidRPr="00A8697B" w14:paraId="6F49A56A" w14:textId="77777777" w:rsidTr="002F7622">
        <w:trPr>
          <w:trHeight w:val="936"/>
        </w:trPr>
        <w:tc>
          <w:tcPr>
            <w:tcW w:w="709" w:type="dxa"/>
          </w:tcPr>
          <w:p w14:paraId="235E4537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72920FF1" w14:textId="77777777" w:rsidR="00A4679A" w:rsidRPr="00A8697B" w:rsidRDefault="00A4679A" w:rsidP="00A4679A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8697B">
              <w:rPr>
                <w:rFonts w:ascii="Arial" w:hAnsi="Arial" w:cs="Arial"/>
                <w:b/>
                <w:sz w:val="22"/>
                <w:szCs w:val="22"/>
              </w:rPr>
              <w:t>DENOMINAZIONE DEL PROCEDIMENTO</w:t>
            </w:r>
          </w:p>
          <w:p w14:paraId="687A7CE5" w14:textId="77777777" w:rsidR="00A4679A" w:rsidRPr="00A8697B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3E165035" w14:textId="77777777" w:rsidR="00A4679A" w:rsidRPr="00A8697B" w:rsidRDefault="00A4679A" w:rsidP="0019207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Programma Regione in un click, par. 4.4.1</w:t>
            </w:r>
          </w:p>
        </w:tc>
        <w:tc>
          <w:tcPr>
            <w:tcW w:w="6767" w:type="dxa"/>
            <w:vAlign w:val="center"/>
          </w:tcPr>
          <w:p w14:paraId="790FD41F" w14:textId="4C2EBF2E" w:rsidR="00A4679A" w:rsidRPr="00A8697B" w:rsidRDefault="009B5D07" w:rsidP="00EB55F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Finanziamenti a valere sulle risorse </w:t>
            </w:r>
            <w:r w:rsidR="00230D21" w:rsidRPr="00A8697B">
              <w:rPr>
                <w:rFonts w:ascii="Arial" w:hAnsi="Arial" w:cs="Arial"/>
                <w:sz w:val="22"/>
                <w:szCs w:val="22"/>
              </w:rPr>
              <w:t>FSC 2007-2013</w:t>
            </w:r>
            <w:r>
              <w:rPr>
                <w:rFonts w:ascii="Arial" w:hAnsi="Arial" w:cs="Arial"/>
                <w:sz w:val="22"/>
                <w:szCs w:val="22"/>
              </w:rPr>
              <w:t xml:space="preserve"> di interventi inerenti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il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ciclo regionale dei rifiuti</w:t>
            </w:r>
            <w:r w:rsidR="0060226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330B4" w:rsidRPr="00A8697B" w14:paraId="7D8A1AD8" w14:textId="77777777" w:rsidTr="008365EB">
        <w:tc>
          <w:tcPr>
            <w:tcW w:w="709" w:type="dxa"/>
          </w:tcPr>
          <w:p w14:paraId="775BD2F5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18B90029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8697B">
              <w:rPr>
                <w:rFonts w:ascii="Arial" w:hAnsi="Arial" w:cs="Arial"/>
                <w:b/>
                <w:sz w:val="22"/>
                <w:szCs w:val="22"/>
              </w:rPr>
              <w:t>DESCRIZIONE DEL PROCEDIMENTO</w:t>
            </w:r>
          </w:p>
          <w:p w14:paraId="0C47E1D1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A8697B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CAEB5E4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A8697B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584B0B1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8697B"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 w:rsidRPr="00A8697B">
              <w:rPr>
                <w:rFonts w:ascii="Arial" w:hAnsi="Arial" w:cs="Arial"/>
                <w:sz w:val="22"/>
                <w:szCs w:val="22"/>
                <w:lang w:val="en-US"/>
              </w:rPr>
              <w:t>11/2015</w:t>
            </w:r>
            <w:r w:rsidR="00972971" w:rsidRPr="00A8697B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  <w:proofErr w:type="gramEnd"/>
          </w:p>
          <w:p w14:paraId="1E7B2702" w14:textId="77777777" w:rsidR="009330B4" w:rsidRPr="00A8697B" w:rsidRDefault="009330B4" w:rsidP="008E5AB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767" w:type="dxa"/>
            <w:vAlign w:val="center"/>
          </w:tcPr>
          <w:p w14:paraId="75942DBF" w14:textId="77777777" w:rsidR="00230D21" w:rsidRPr="00A8697B" w:rsidRDefault="00230D21" w:rsidP="00EB55F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A valle della presentazione del progetto </w:t>
            </w:r>
            <w:r w:rsidR="008B6C02">
              <w:rPr>
                <w:rFonts w:ascii="Arial" w:hAnsi="Arial" w:cs="Arial"/>
                <w:sz w:val="22"/>
                <w:szCs w:val="22"/>
              </w:rPr>
              <w:t>di livello almeno definitivo</w:t>
            </w:r>
            <w:r w:rsidRPr="00A8697B">
              <w:rPr>
                <w:rFonts w:ascii="Arial" w:hAnsi="Arial" w:cs="Arial"/>
                <w:sz w:val="22"/>
                <w:szCs w:val="22"/>
              </w:rPr>
              <w:t xml:space="preserve"> da parte della Provincia in qualità di soggetto attuatore e della relativa istruttoria amministrativa, quest’ultimo viene ammesso a finanziamento e, contestualmente, viene adottato lo schema di Convenzione riportante i criteri e gli indirizzi per l’attuazione dell’intervento.</w:t>
            </w:r>
          </w:p>
          <w:p w14:paraId="50ABF72A" w14:textId="77777777" w:rsidR="00230D21" w:rsidRPr="00A8697B" w:rsidRDefault="00230D21" w:rsidP="00EB55F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A seguito della sottoscrizione della convenzione viene adottato il provvedimento di impegno di spesa, cui </w:t>
            </w:r>
            <w:r w:rsidR="008B6C02">
              <w:rPr>
                <w:rFonts w:ascii="Arial" w:hAnsi="Arial" w:cs="Arial"/>
                <w:sz w:val="22"/>
                <w:szCs w:val="22"/>
              </w:rPr>
              <w:t>segue</w:t>
            </w:r>
            <w:r w:rsidRPr="00A8697B">
              <w:rPr>
                <w:rFonts w:ascii="Arial" w:hAnsi="Arial" w:cs="Arial"/>
                <w:sz w:val="22"/>
                <w:szCs w:val="22"/>
              </w:rPr>
              <w:t xml:space="preserve"> la liquidazione di un primo acconto.</w:t>
            </w:r>
          </w:p>
          <w:p w14:paraId="7035ECFB" w14:textId="77777777" w:rsidR="0040500A" w:rsidRPr="00A8697B" w:rsidRDefault="00230D21" w:rsidP="00EB55F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I successivi step di liquidazione vengono predisposti a rendicontazione delle spese effettivamente sostenute e sulla base dello stato di avanzamento dei servizi resi.</w:t>
            </w:r>
            <w:r w:rsidR="00072D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16FFE" w:rsidRPr="00A8697B">
              <w:rPr>
                <w:rFonts w:ascii="Arial" w:hAnsi="Arial" w:cs="Arial"/>
                <w:sz w:val="22"/>
                <w:szCs w:val="22"/>
              </w:rPr>
              <w:t xml:space="preserve">I successivi step di liquidazione </w:t>
            </w:r>
            <w:r w:rsidR="00A742DE" w:rsidRPr="00A8697B">
              <w:rPr>
                <w:rFonts w:ascii="Arial" w:hAnsi="Arial" w:cs="Arial"/>
                <w:sz w:val="22"/>
                <w:szCs w:val="22"/>
              </w:rPr>
              <w:t>vengono predisposti</w:t>
            </w:r>
            <w:r w:rsidR="00E16FFE" w:rsidRPr="00A8697B">
              <w:rPr>
                <w:rFonts w:ascii="Arial" w:hAnsi="Arial" w:cs="Arial"/>
                <w:sz w:val="22"/>
                <w:szCs w:val="22"/>
              </w:rPr>
              <w:t xml:space="preserve"> a rendicontazione delle spese effettivamente sostenute </w:t>
            </w:r>
            <w:r w:rsidR="00A742DE" w:rsidRPr="00A8697B">
              <w:rPr>
                <w:rFonts w:ascii="Arial" w:hAnsi="Arial" w:cs="Arial"/>
                <w:sz w:val="22"/>
                <w:szCs w:val="22"/>
              </w:rPr>
              <w:t>(almeno l’80% dell’ultima rata liquidata) e sulla base dello stato di avanzamento lavori.</w:t>
            </w:r>
          </w:p>
          <w:p w14:paraId="5FD15A82" w14:textId="77777777" w:rsidR="00B04F75" w:rsidRPr="00A8697B" w:rsidRDefault="00A742DE" w:rsidP="00EB55F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Il saldo del 10% viene predisposto ad avvenuta approvazione del collaudo finale e a seguito della rendicontazione finale e complessiva delle spese.</w:t>
            </w:r>
          </w:p>
        </w:tc>
      </w:tr>
      <w:tr w:rsidR="009330B4" w:rsidRPr="00A8697B" w14:paraId="78E7DA4F" w14:textId="77777777" w:rsidTr="008365EB">
        <w:trPr>
          <w:trHeight w:val="1380"/>
        </w:trPr>
        <w:tc>
          <w:tcPr>
            <w:tcW w:w="709" w:type="dxa"/>
          </w:tcPr>
          <w:p w14:paraId="3634C6B5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21B7D982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25201C35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BE6D7C6" w14:textId="77777777" w:rsidR="009330B4" w:rsidRPr="00A8697B" w:rsidRDefault="009330B4" w:rsidP="00F323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767" w:type="dxa"/>
            <w:vAlign w:val="center"/>
          </w:tcPr>
          <w:p w14:paraId="41F09B73" w14:textId="77777777" w:rsidR="009330B4" w:rsidRPr="00A8697B" w:rsidRDefault="00F32388" w:rsidP="00EB55F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STAFF Tecnico – Operativo Infrazioni Comunitarie e Piano Regionale dei Rifiuti </w:t>
            </w:r>
            <w:r w:rsidR="00251B58">
              <w:rPr>
                <w:rFonts w:ascii="Arial" w:hAnsi="Arial" w:cs="Arial"/>
                <w:sz w:val="22"/>
                <w:szCs w:val="22"/>
              </w:rPr>
              <w:t>50 17 91</w:t>
            </w:r>
          </w:p>
          <w:p w14:paraId="4688606C" w14:textId="77777777" w:rsidR="009B5D07" w:rsidRPr="00A8697B" w:rsidRDefault="00F32388" w:rsidP="00EB55F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PEC:  </w:t>
            </w:r>
            <w:hyperlink r:id="rId7" w:history="1">
              <w:r w:rsidR="00E7185C" w:rsidRPr="004B4CF0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staff.501791@pec.regione.campania.it</w:t>
              </w:r>
            </w:hyperlink>
            <w:r w:rsidR="00616BDA"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A8697B" w14:paraId="765D1142" w14:textId="77777777" w:rsidTr="008365EB">
        <w:tc>
          <w:tcPr>
            <w:tcW w:w="709" w:type="dxa"/>
          </w:tcPr>
          <w:p w14:paraId="71AF090C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62FB1767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55BDC8F9" w14:textId="77777777" w:rsidR="009330B4" w:rsidRPr="00A8697B" w:rsidRDefault="009330B4" w:rsidP="008E5AB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6767" w:type="dxa"/>
            <w:vAlign w:val="center"/>
          </w:tcPr>
          <w:p w14:paraId="75AC8451" w14:textId="46DFE967" w:rsidR="00683EC4" w:rsidRPr="00A8697B" w:rsidRDefault="0060226E" w:rsidP="00462FF1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ott.ssa Roberta Addrizza, </w:t>
            </w:r>
            <w:hyperlink r:id="rId8" w:history="1">
              <w:r w:rsidRPr="008B1E9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robertaa.addrizza@regione.campania.it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Tel. 081/7963016; d</w:t>
            </w:r>
            <w:r>
              <w:rPr>
                <w:rFonts w:ascii="Arial" w:hAnsi="Arial" w:cs="Arial"/>
                <w:sz w:val="22"/>
                <w:szCs w:val="22"/>
              </w:rPr>
              <w:t xml:space="preserve">ott. Andrea Catalano, </w:t>
            </w:r>
            <w:hyperlink r:id="rId9" w:history="1">
              <w:r w:rsidRPr="004F19C7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andrea.catalano@regione.campania.it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Tel. 081/7963124; dott.ssa Isabella D’Ercole, </w:t>
            </w:r>
            <w:hyperlink r:id="rId10" w:history="1">
              <w:r w:rsidRPr="008B1E91">
                <w:rPr>
                  <w:rStyle w:val="Collegamentoipertestuale"/>
                </w:rPr>
                <w:t>isabella</w:t>
              </w:r>
              <w:r w:rsidRPr="008B1E9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.dercole@regione.campania.it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Tel. 081/7963252; dott.ssa Francesca Grieco, </w:t>
            </w:r>
            <w:hyperlink r:id="rId11" w:history="1">
              <w:r w:rsidRPr="008B1E9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francesca.grieco@regione.campania.it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Tel. 081/7963253; dott.ssa Elvira Passaro, </w:t>
            </w:r>
            <w:hyperlink r:id="rId12" w:history="1">
              <w:r w:rsidRPr="008B1E9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elvira.passaro@regione.campania.it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Tel. 081/7963258</w:t>
            </w:r>
          </w:p>
        </w:tc>
      </w:tr>
      <w:tr w:rsidR="009330B4" w:rsidRPr="00A8697B" w14:paraId="634188C5" w14:textId="77777777" w:rsidTr="008365EB">
        <w:tc>
          <w:tcPr>
            <w:tcW w:w="709" w:type="dxa"/>
          </w:tcPr>
          <w:p w14:paraId="6B6BF84D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28218E65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A608C3D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54F0C7F1" w14:textId="77777777" w:rsidR="009330B4" w:rsidRPr="00A8697B" w:rsidRDefault="009330B4" w:rsidP="00616BD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767" w:type="dxa"/>
            <w:vAlign w:val="center"/>
          </w:tcPr>
          <w:tbl>
            <w:tblPr>
              <w:tblW w:w="0" w:type="auto"/>
              <w:tblInd w:w="10" w:type="dxa"/>
              <w:tblBorders>
                <w:left w:val="single" w:sz="2" w:space="0" w:color="000000"/>
                <w:bottom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558"/>
            </w:tblGrid>
            <w:tr w:rsidR="00DC0F39" w:rsidRPr="00574E98" w14:paraId="2D98073A" w14:textId="77777777" w:rsidTr="00EB55FA">
              <w:tc>
                <w:tcPr>
                  <w:tcW w:w="6558" w:type="dxa"/>
                  <w:vAlign w:val="center"/>
                </w:tcPr>
                <w:p w14:paraId="343342D7" w14:textId="77777777" w:rsidR="00DC0F39" w:rsidRPr="00EB55FA" w:rsidRDefault="00815083" w:rsidP="00AF0096">
                  <w:pPr>
                    <w:pStyle w:val="TableContents"/>
                    <w:jc w:val="both"/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  <w:t>V</w:t>
                  </w:r>
                  <w:r w:rsidR="00A61C5D"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  <w:t>edi sopra</w:t>
                  </w:r>
                </w:p>
              </w:tc>
            </w:tr>
          </w:tbl>
          <w:p w14:paraId="3C59FCBC" w14:textId="77777777" w:rsidR="00616BDA" w:rsidRPr="00A8697B" w:rsidRDefault="00616BDA" w:rsidP="00EB55F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A8697B" w14:paraId="1CD23B8B" w14:textId="77777777" w:rsidTr="008365EB">
        <w:tc>
          <w:tcPr>
            <w:tcW w:w="709" w:type="dxa"/>
          </w:tcPr>
          <w:p w14:paraId="6428CA8D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0BEF6D06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7B3644EF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6BFF8925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453D4840" w14:textId="77777777" w:rsidR="009330B4" w:rsidRPr="008E5AB2" w:rsidRDefault="009330B4" w:rsidP="008E5AB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697B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767" w:type="dxa"/>
            <w:vAlign w:val="center"/>
          </w:tcPr>
          <w:p w14:paraId="5B09AA2C" w14:textId="77777777" w:rsidR="009330B4" w:rsidRPr="00A8697B" w:rsidRDefault="00DC0F39" w:rsidP="00EB55F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5171">
              <w:rPr>
                <w:rFonts w:ascii="Arial" w:hAnsi="Arial" w:cs="Arial"/>
                <w:sz w:val="22"/>
                <w:szCs w:val="22"/>
              </w:rPr>
              <w:t>L. n. 296 del 27</w:t>
            </w:r>
            <w:r>
              <w:rPr>
                <w:rFonts w:ascii="Arial" w:hAnsi="Arial" w:cs="Arial"/>
                <w:sz w:val="22"/>
                <w:szCs w:val="22"/>
              </w:rPr>
              <w:t>/12/</w:t>
            </w:r>
            <w:r w:rsidRPr="00EF5171">
              <w:rPr>
                <w:rFonts w:ascii="Arial" w:hAnsi="Arial" w:cs="Arial"/>
                <w:sz w:val="22"/>
                <w:szCs w:val="22"/>
              </w:rPr>
              <w:t xml:space="preserve">2006,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EF5171">
              <w:rPr>
                <w:rFonts w:ascii="Arial" w:hAnsi="Arial" w:cs="Arial"/>
                <w:sz w:val="22"/>
                <w:szCs w:val="22"/>
              </w:rPr>
              <w:t xml:space="preserve">elibera </w:t>
            </w:r>
            <w:r>
              <w:rPr>
                <w:rFonts w:ascii="Arial" w:hAnsi="Arial" w:cs="Arial"/>
                <w:sz w:val="22"/>
                <w:szCs w:val="22"/>
              </w:rPr>
              <w:t xml:space="preserve">CIPE </w:t>
            </w:r>
            <w:r w:rsidRPr="00EF5171">
              <w:rPr>
                <w:rFonts w:ascii="Arial" w:hAnsi="Arial" w:cs="Arial"/>
                <w:sz w:val="22"/>
                <w:szCs w:val="22"/>
              </w:rPr>
              <w:t>n. 166/2007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DF1979" w:rsidRPr="00A8697B">
              <w:rPr>
                <w:rFonts w:ascii="Arial" w:hAnsi="Arial" w:cs="Arial"/>
                <w:sz w:val="22"/>
                <w:szCs w:val="22"/>
              </w:rPr>
              <w:t xml:space="preserve">Decreto legislativo 3 aprile 2006 n. 152 </w:t>
            </w:r>
            <w:r w:rsidR="005C0BD0" w:rsidRPr="00A8697B">
              <w:rPr>
                <w:rFonts w:ascii="Arial" w:hAnsi="Arial" w:cs="Arial"/>
                <w:sz w:val="22"/>
                <w:szCs w:val="22"/>
              </w:rPr>
              <w:t xml:space="preserve">cd Codice dell’Ambiente - Parte IV Rifiuti </w:t>
            </w:r>
          </w:p>
        </w:tc>
      </w:tr>
      <w:tr w:rsidR="009330B4" w:rsidRPr="00A8697B" w14:paraId="7CFB1DCA" w14:textId="77777777" w:rsidTr="008365EB">
        <w:trPr>
          <w:trHeight w:val="1059"/>
        </w:trPr>
        <w:tc>
          <w:tcPr>
            <w:tcW w:w="709" w:type="dxa"/>
          </w:tcPr>
          <w:p w14:paraId="48430A01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4EE39F48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0D625B9C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116129F8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793CEB5" w14:textId="77777777" w:rsidR="009330B4" w:rsidRPr="00A8697B" w:rsidRDefault="009330B4" w:rsidP="00070F8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697B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767" w:type="dxa"/>
            <w:vAlign w:val="center"/>
          </w:tcPr>
          <w:p w14:paraId="5C6DD7C2" w14:textId="77777777" w:rsidR="009330B4" w:rsidRPr="00A8697B" w:rsidRDefault="00DF1979" w:rsidP="00EB55F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Legge Regionale 26 maggio 2016, n. 14</w:t>
            </w:r>
            <w:r w:rsidR="00A8697B" w:rsidRPr="00A8697B">
              <w:t xml:space="preserve"> </w:t>
            </w:r>
            <w:r w:rsidR="00A8697B" w:rsidRPr="00A8697B">
              <w:rPr>
                <w:rFonts w:ascii="Arial" w:hAnsi="Arial" w:cs="Arial"/>
                <w:sz w:val="22"/>
                <w:szCs w:val="22"/>
              </w:rPr>
              <w:t>“</w:t>
            </w:r>
            <w:r w:rsidR="00A8697B" w:rsidRPr="00FF2C41">
              <w:rPr>
                <w:rFonts w:ascii="Arial" w:hAnsi="Arial" w:cs="Arial"/>
                <w:i/>
                <w:sz w:val="22"/>
                <w:szCs w:val="22"/>
              </w:rPr>
              <w:t>Norme di attuazione della disciplina europea e nazionale in materia di rifiuti e dell’economia circolare</w:t>
            </w:r>
            <w:r w:rsidR="00A8697B" w:rsidRPr="00A8697B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  <w:tr w:rsidR="009330B4" w:rsidRPr="00A8697B" w14:paraId="3D76FE27" w14:textId="77777777" w:rsidTr="008365EB">
        <w:trPr>
          <w:trHeight w:val="1059"/>
        </w:trPr>
        <w:tc>
          <w:tcPr>
            <w:tcW w:w="709" w:type="dxa"/>
          </w:tcPr>
          <w:p w14:paraId="48B2D94D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10472FD3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160264C2" w14:textId="77777777" w:rsidR="004C1548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A8697B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74E0154E" w14:textId="77777777" w:rsidR="009330B4" w:rsidRPr="00A8697B" w:rsidRDefault="009330B4" w:rsidP="008E5AB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</w:tc>
        <w:tc>
          <w:tcPr>
            <w:tcW w:w="6767" w:type="dxa"/>
            <w:vAlign w:val="center"/>
          </w:tcPr>
          <w:p w14:paraId="539E3F54" w14:textId="77777777" w:rsidR="00FD07E6" w:rsidRPr="00A8697B" w:rsidRDefault="00714CD8" w:rsidP="00EB55F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Cfr Punto 2</w:t>
            </w:r>
            <w:r w:rsidR="00B83FFD" w:rsidRPr="00A8697B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78F06C3A" w14:textId="77777777" w:rsidR="008B6C02" w:rsidRPr="00A8697B" w:rsidRDefault="008B6C02" w:rsidP="008B6C0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La Convenzione, adottata in uno al Decreto di Ammissione al finanziamento riporta </w:t>
            </w:r>
            <w:r>
              <w:rPr>
                <w:rFonts w:ascii="Arial" w:hAnsi="Arial" w:cs="Arial"/>
                <w:sz w:val="22"/>
                <w:szCs w:val="22"/>
              </w:rPr>
              <w:t xml:space="preserve">le reciproche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obblicazioni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tra le Parti sottoscrittrici (Regione e Provincia),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nonchè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8697B">
              <w:rPr>
                <w:rFonts w:ascii="Arial" w:hAnsi="Arial" w:cs="Arial"/>
                <w:sz w:val="22"/>
                <w:szCs w:val="22"/>
              </w:rPr>
              <w:t>i criteri e gli indirizzi di dettaglio per l’attuazione dell’intervento.</w:t>
            </w:r>
          </w:p>
          <w:p w14:paraId="3A74F0CC" w14:textId="77777777" w:rsidR="008B6C02" w:rsidRPr="00A8697B" w:rsidRDefault="008B6C02" w:rsidP="008B6C0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Il beneficiario è responsabile dell’attivazione e gestione </w:t>
            </w:r>
            <w:proofErr w:type="gramStart"/>
            <w:r w:rsidRPr="00A8697B">
              <w:rPr>
                <w:rFonts w:ascii="Arial" w:hAnsi="Arial" w:cs="Arial"/>
                <w:sz w:val="22"/>
                <w:szCs w:val="22"/>
              </w:rPr>
              <w:t>dei  procedimenti</w:t>
            </w:r>
            <w:proofErr w:type="gramEnd"/>
            <w:r w:rsidRPr="00A8697B">
              <w:rPr>
                <w:rFonts w:ascii="Arial" w:hAnsi="Arial" w:cs="Arial"/>
                <w:sz w:val="22"/>
                <w:szCs w:val="22"/>
              </w:rPr>
              <w:t xml:space="preserve"> amministrativi di competenza in ordine agli affidamenti (esecuzione lavori e/o acquisizione di servizi), a partire dalla stipula dei contratti con le ditte aggiudicatarie.</w:t>
            </w:r>
          </w:p>
          <w:p w14:paraId="3346822D" w14:textId="77777777" w:rsidR="009330B4" w:rsidRPr="00A8697B" w:rsidRDefault="00390F86" w:rsidP="00EB55F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Acquisita la d</w:t>
            </w:r>
            <w:r w:rsidR="00046540" w:rsidRPr="00A8697B">
              <w:rPr>
                <w:rFonts w:ascii="Arial" w:hAnsi="Arial" w:cs="Arial"/>
                <w:sz w:val="22"/>
                <w:szCs w:val="22"/>
              </w:rPr>
              <w:t>ocumentazione di gara e del Quadro Economico rimodulato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046540" w:rsidRPr="00A8697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3B14" w:rsidRPr="00A8697B">
              <w:rPr>
                <w:rFonts w:ascii="Arial" w:hAnsi="Arial" w:cs="Arial"/>
                <w:sz w:val="22"/>
                <w:szCs w:val="22"/>
              </w:rPr>
              <w:t xml:space="preserve">l’Ufficio </w:t>
            </w:r>
            <w:proofErr w:type="gramStart"/>
            <w:r w:rsidR="00FA3B14" w:rsidRPr="00A8697B">
              <w:rPr>
                <w:rFonts w:ascii="Arial" w:hAnsi="Arial" w:cs="Arial"/>
                <w:sz w:val="22"/>
                <w:szCs w:val="22"/>
              </w:rPr>
              <w:t xml:space="preserve">pone </w:t>
            </w:r>
            <w:r w:rsidR="00986B79" w:rsidRPr="00A8697B">
              <w:rPr>
                <w:rFonts w:ascii="Arial" w:hAnsi="Arial" w:cs="Arial"/>
                <w:sz w:val="22"/>
                <w:szCs w:val="22"/>
              </w:rPr>
              <w:t>in essere</w:t>
            </w:r>
            <w:proofErr w:type="gramEnd"/>
            <w:r w:rsidR="00986B79" w:rsidRPr="00A8697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06D7" w:rsidRPr="00A8697B">
              <w:rPr>
                <w:rFonts w:ascii="Arial" w:hAnsi="Arial" w:cs="Arial"/>
                <w:sz w:val="22"/>
                <w:szCs w:val="22"/>
              </w:rPr>
              <w:t>le procedure di finanziamento (</w:t>
            </w:r>
            <w:r w:rsidR="00046540" w:rsidRPr="00A8697B">
              <w:rPr>
                <w:rFonts w:ascii="Arial" w:hAnsi="Arial" w:cs="Arial"/>
                <w:sz w:val="22"/>
                <w:szCs w:val="22"/>
              </w:rPr>
              <w:t>ammissione definitiva a finanziamento</w:t>
            </w:r>
            <w:r w:rsidR="00FD07E6" w:rsidRPr="00A8697B">
              <w:rPr>
                <w:rFonts w:ascii="Arial" w:hAnsi="Arial" w:cs="Arial"/>
                <w:sz w:val="22"/>
                <w:szCs w:val="22"/>
              </w:rPr>
              <w:t>,</w:t>
            </w:r>
            <w:r w:rsidR="00046540" w:rsidRPr="00A8697B">
              <w:rPr>
                <w:rFonts w:ascii="Arial" w:hAnsi="Arial" w:cs="Arial"/>
                <w:sz w:val="22"/>
                <w:szCs w:val="22"/>
              </w:rPr>
              <w:t xml:space="preserve"> contestuale liquidazione del primo acconto, </w:t>
            </w:r>
            <w:r w:rsidR="000806D7" w:rsidRPr="00A8697B">
              <w:rPr>
                <w:rFonts w:ascii="Arial" w:hAnsi="Arial" w:cs="Arial"/>
                <w:sz w:val="22"/>
                <w:szCs w:val="22"/>
              </w:rPr>
              <w:t xml:space="preserve">seguono </w:t>
            </w:r>
            <w:r w:rsidR="00FD07E6" w:rsidRPr="00A8697B">
              <w:rPr>
                <w:rFonts w:ascii="Arial" w:hAnsi="Arial" w:cs="Arial"/>
                <w:sz w:val="22"/>
                <w:szCs w:val="22"/>
              </w:rPr>
              <w:t>le</w:t>
            </w:r>
            <w:r w:rsidR="000806D7" w:rsidRPr="00A8697B">
              <w:rPr>
                <w:rFonts w:ascii="Arial" w:hAnsi="Arial" w:cs="Arial"/>
                <w:sz w:val="22"/>
                <w:szCs w:val="22"/>
              </w:rPr>
              <w:t xml:space="preserve"> liquidazion</w:t>
            </w:r>
            <w:r w:rsidR="00FD07E6" w:rsidRPr="00A8697B">
              <w:rPr>
                <w:rFonts w:ascii="Arial" w:hAnsi="Arial" w:cs="Arial"/>
                <w:sz w:val="22"/>
                <w:szCs w:val="22"/>
              </w:rPr>
              <w:t>i</w:t>
            </w:r>
            <w:r w:rsidR="000806D7" w:rsidRPr="00A8697B">
              <w:rPr>
                <w:rFonts w:ascii="Arial" w:hAnsi="Arial" w:cs="Arial"/>
                <w:sz w:val="22"/>
                <w:szCs w:val="22"/>
              </w:rPr>
              <w:t xml:space="preserve"> per successive tranches</w:t>
            </w:r>
            <w:r w:rsidR="00046540" w:rsidRPr="00A8697B">
              <w:rPr>
                <w:rFonts w:ascii="Arial" w:hAnsi="Arial" w:cs="Arial"/>
                <w:sz w:val="22"/>
                <w:szCs w:val="22"/>
              </w:rPr>
              <w:t xml:space="preserve"> fino al saldo finale</w:t>
            </w:r>
            <w:r w:rsidR="00FA3B14" w:rsidRPr="00A8697B">
              <w:rPr>
                <w:rFonts w:ascii="Arial" w:hAnsi="Arial" w:cs="Arial"/>
                <w:sz w:val="22"/>
                <w:szCs w:val="22"/>
              </w:rPr>
              <w:t xml:space="preserve">). </w:t>
            </w:r>
            <w:r w:rsidR="00D2629C" w:rsidRPr="00A8697B">
              <w:rPr>
                <w:rFonts w:ascii="Arial" w:hAnsi="Arial" w:cs="Arial"/>
                <w:sz w:val="22"/>
                <w:szCs w:val="22"/>
              </w:rPr>
              <w:t>Il beneficiario</w:t>
            </w:r>
            <w:r w:rsidR="008B09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8B0952">
              <w:rPr>
                <w:rFonts w:ascii="Arial" w:hAnsi="Arial" w:cs="Arial"/>
                <w:sz w:val="22"/>
                <w:szCs w:val="22"/>
              </w:rPr>
              <w:t xml:space="preserve">pone </w:t>
            </w:r>
            <w:r w:rsidR="000806D7" w:rsidRPr="00A8697B">
              <w:rPr>
                <w:rFonts w:ascii="Arial" w:hAnsi="Arial" w:cs="Arial"/>
                <w:sz w:val="22"/>
                <w:szCs w:val="22"/>
              </w:rPr>
              <w:t>in essere</w:t>
            </w:r>
            <w:proofErr w:type="gramEnd"/>
            <w:r w:rsidR="000806D7" w:rsidRPr="00A8697B">
              <w:rPr>
                <w:rFonts w:ascii="Arial" w:hAnsi="Arial" w:cs="Arial"/>
                <w:sz w:val="22"/>
                <w:szCs w:val="22"/>
              </w:rPr>
              <w:t xml:space="preserve"> una serie di procedimenti amministrativi di competenza (produzione di atti amministrativo-contabili e attestazioni di regolarità) al fine di ottenere le varie erogazioni fino al saldo finale.</w:t>
            </w:r>
          </w:p>
          <w:p w14:paraId="32FCB770" w14:textId="77777777" w:rsidR="00EB55FA" w:rsidRDefault="00A8697B" w:rsidP="00EB55F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L’atto di ammissione a finanziamento </w:t>
            </w:r>
            <w:r w:rsidRPr="00A8697B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viene pubblicati ai sensi e per gli effetti dell’agli </w:t>
            </w:r>
            <w:proofErr w:type="gramStart"/>
            <w:r w:rsidRPr="00A8697B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>art..</w:t>
            </w:r>
            <w:proofErr w:type="gramEnd"/>
            <w:r w:rsidRPr="00A8697B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 26 e 27 del D.lgs 33/2015 sul portale della trasparenza al </w:t>
            </w:r>
            <w:r w:rsidRPr="00A8697B">
              <w:rPr>
                <w:rFonts w:ascii="Arial" w:hAnsi="Arial" w:cs="Arial"/>
                <w:sz w:val="22"/>
                <w:szCs w:val="22"/>
              </w:rPr>
              <w:t>seguente link:</w:t>
            </w:r>
          </w:p>
          <w:p w14:paraId="24161B48" w14:textId="77777777" w:rsidR="00A8697B" w:rsidRPr="00A8697B" w:rsidRDefault="00000000" w:rsidP="00EB55F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13" w:history="1">
              <w:r w:rsidR="00A8697B" w:rsidRPr="00A8697B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http://www.regione.campania.it/regione/it/amministrazione-trasparente-fy2n/sovvenzioni-contributi-sussidi-vantaggi-economici</w:t>
              </w:r>
            </w:hyperlink>
          </w:p>
          <w:p w14:paraId="7F215997" w14:textId="77777777" w:rsidR="00986B79" w:rsidRPr="00A8697B" w:rsidRDefault="00A8697B" w:rsidP="00EB55F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lastRenderedPageBreak/>
              <w:t xml:space="preserve">I provvedimenti di natura contabile (impegno di spesa e/o liquidazioni, saldi) vengono trasmessi alla pubblicazione sul portale “REGIONE CAMPANIA CASA DI VETRO” </w:t>
            </w:r>
            <w:r w:rsidRPr="00A8697B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al </w:t>
            </w:r>
            <w:r w:rsidRPr="00A8697B">
              <w:rPr>
                <w:rFonts w:ascii="Arial" w:hAnsi="Arial" w:cs="Arial"/>
                <w:sz w:val="22"/>
                <w:szCs w:val="22"/>
              </w:rPr>
              <w:t xml:space="preserve">seguente link: </w:t>
            </w:r>
            <w:hyperlink r:id="rId14" w:history="1">
              <w:r w:rsidRPr="00A8697B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http://www.regione.campania.it/regione/it/la-tua-campania/regione-casa-di-vetro</w:t>
              </w:r>
            </w:hyperlink>
            <w:r w:rsidRPr="00A8697B">
              <w:rPr>
                <w:rFonts w:ascii="Arial" w:hAnsi="Arial" w:cs="Arial"/>
                <w:sz w:val="22"/>
                <w:szCs w:val="22"/>
              </w:rPr>
              <w:t>, nell’apposita sezione denominata “Deliberazioni di Giunta, Decreti e Determine”.</w:t>
            </w:r>
          </w:p>
        </w:tc>
      </w:tr>
      <w:tr w:rsidR="009330B4" w:rsidRPr="00A8697B" w14:paraId="2199AE4F" w14:textId="77777777" w:rsidTr="008365EB">
        <w:tc>
          <w:tcPr>
            <w:tcW w:w="709" w:type="dxa"/>
          </w:tcPr>
          <w:p w14:paraId="1900E13B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51CD5DB6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ATTI E DOCUMENTI DA ALLEGARE ALL'ISTANZA E </w:t>
            </w:r>
            <w:proofErr w:type="gramStart"/>
            <w:r w:rsidRPr="00A8697B">
              <w:rPr>
                <w:rFonts w:ascii="Arial" w:hAnsi="Arial" w:cs="Arial"/>
                <w:sz w:val="22"/>
                <w:szCs w:val="22"/>
              </w:rPr>
              <w:t xml:space="preserve">MODULISTICA </w:t>
            </w:r>
            <w:r w:rsidR="003E03C3" w:rsidRPr="00A8697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8697B">
              <w:rPr>
                <w:rFonts w:ascii="Arial" w:hAnsi="Arial" w:cs="Arial"/>
                <w:sz w:val="22"/>
                <w:szCs w:val="22"/>
              </w:rPr>
              <w:t>NECESSARIA</w:t>
            </w:r>
            <w:proofErr w:type="gramEnd"/>
            <w:r w:rsidRPr="00A8697B">
              <w:rPr>
                <w:rFonts w:ascii="Arial" w:hAnsi="Arial" w:cs="Arial"/>
                <w:sz w:val="22"/>
                <w:szCs w:val="22"/>
              </w:rPr>
              <w:t>, ANCHE AI SENSI DEL D. LGS. N. 222/2016 E RELATIVI PROVVEDIMENTI REGIONALI ATTUATIVI, COMPRESI I FAC-SIMILE PER LE AUTOCERTIFICAZIONI</w:t>
            </w:r>
          </w:p>
          <w:p w14:paraId="4E9101AF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2BFA6600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4027D628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34F934C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8697B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2ED2B17D" w14:textId="77777777" w:rsidR="009330B4" w:rsidRPr="00A8697B" w:rsidRDefault="009330B4" w:rsidP="00F27C9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767" w:type="dxa"/>
            <w:vAlign w:val="center"/>
          </w:tcPr>
          <w:p w14:paraId="63EFCAF2" w14:textId="77777777" w:rsidR="00A8697B" w:rsidRPr="00A8697B" w:rsidRDefault="00A8697B" w:rsidP="00EB55F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Ai fini del perfezionamento dell’istanza di finanziamento si rende necessario che il beneficiario renda disponibili i seguenti documenti:</w:t>
            </w:r>
          </w:p>
          <w:p w14:paraId="01498B25" w14:textId="77777777" w:rsidR="00A8697B" w:rsidRPr="00A8697B" w:rsidRDefault="00A8697B" w:rsidP="00EB55FA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progettazione esecutiva e quadro economico dell’operazione formalmente approvato</w:t>
            </w:r>
          </w:p>
          <w:p w14:paraId="7D6BCD20" w14:textId="77777777" w:rsidR="00A8697B" w:rsidRPr="00A8697B" w:rsidRDefault="00A8697B" w:rsidP="00EB55FA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atto di nomina del RUP</w:t>
            </w:r>
          </w:p>
          <w:p w14:paraId="2BA937CB" w14:textId="77777777" w:rsidR="00A8697B" w:rsidRPr="00A8697B" w:rsidRDefault="00A8697B" w:rsidP="00EB55FA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cronoprogramma dell’operazione</w:t>
            </w:r>
          </w:p>
          <w:p w14:paraId="15CE2CCF" w14:textId="77777777" w:rsidR="009330B4" w:rsidRPr="00A8697B" w:rsidRDefault="00A8697B" w:rsidP="00EB55FA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scheda CUP relativa all’operazione</w:t>
            </w:r>
          </w:p>
        </w:tc>
      </w:tr>
      <w:tr w:rsidR="009330B4" w:rsidRPr="00A8697B" w14:paraId="2B50C459" w14:textId="77777777" w:rsidTr="008365EB">
        <w:tc>
          <w:tcPr>
            <w:tcW w:w="709" w:type="dxa"/>
          </w:tcPr>
          <w:p w14:paraId="1FC0CD84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4298F900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019549BF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73AE892" w14:textId="77777777" w:rsidR="009330B4" w:rsidRPr="00A8697B" w:rsidRDefault="009330B4" w:rsidP="008E5AB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767" w:type="dxa"/>
            <w:vAlign w:val="center"/>
          </w:tcPr>
          <w:p w14:paraId="09F90E1F" w14:textId="77777777" w:rsidR="00F27C9E" w:rsidRPr="00A8697B" w:rsidRDefault="00F27C9E" w:rsidP="00EB55F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STAFF Tecnico – Operativo Infrazioni Comunitarie e Piano Regionale dei Rifiuti </w:t>
            </w:r>
            <w:r w:rsidR="00251B58">
              <w:rPr>
                <w:rFonts w:ascii="Arial" w:hAnsi="Arial" w:cs="Arial"/>
                <w:sz w:val="22"/>
                <w:szCs w:val="22"/>
              </w:rPr>
              <w:t>50 17 91</w:t>
            </w:r>
            <w:r w:rsidRPr="00A8697B">
              <w:rPr>
                <w:rFonts w:ascii="Arial" w:hAnsi="Arial" w:cs="Arial"/>
                <w:sz w:val="22"/>
                <w:szCs w:val="22"/>
              </w:rPr>
              <w:t>- Via Roberto Bracco, 15 A, 80133 Napoli</w:t>
            </w:r>
            <w:r w:rsidR="00E249D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30A36" w:rsidRPr="00A8697B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081/7963</w:t>
            </w:r>
            <w:r w:rsidR="00A8697B" w:rsidRPr="00A8697B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124</w:t>
            </w:r>
          </w:p>
          <w:p w14:paraId="329F7B7A" w14:textId="77777777" w:rsidR="009330B4" w:rsidRPr="008E5AB2" w:rsidRDefault="00F27C9E" w:rsidP="00EB55F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PEC: </w:t>
            </w:r>
            <w:hyperlink r:id="rId15" w:history="1">
              <w:r w:rsidR="00B8494E" w:rsidRPr="004F19C7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GB"/>
                </w:rPr>
                <w:t>staff.5017 91@pec.regione.campania.it</w:t>
              </w:r>
            </w:hyperlink>
          </w:p>
        </w:tc>
      </w:tr>
      <w:tr w:rsidR="009330B4" w:rsidRPr="00A8697B" w14:paraId="075702F7" w14:textId="77777777" w:rsidTr="008365EB">
        <w:tc>
          <w:tcPr>
            <w:tcW w:w="709" w:type="dxa"/>
          </w:tcPr>
          <w:p w14:paraId="548959AE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shd w:val="clear" w:color="auto" w:fill="auto"/>
          </w:tcPr>
          <w:p w14:paraId="34424FC3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6EFAC6BA" w14:textId="77777777" w:rsidR="009330B4" w:rsidRPr="00A8697B" w:rsidRDefault="009330B4" w:rsidP="008E5AB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</w:tc>
        <w:tc>
          <w:tcPr>
            <w:tcW w:w="6767" w:type="dxa"/>
            <w:vAlign w:val="center"/>
          </w:tcPr>
          <w:p w14:paraId="25A6B413" w14:textId="77777777" w:rsidR="009330B4" w:rsidRPr="00A8697B" w:rsidRDefault="00BD2788" w:rsidP="00390A1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Istanza v</w:t>
            </w:r>
            <w:r w:rsidR="00530A36" w:rsidRPr="00A8697B">
              <w:rPr>
                <w:rFonts w:ascii="Arial" w:hAnsi="Arial" w:cs="Arial"/>
                <w:sz w:val="22"/>
                <w:szCs w:val="22"/>
              </w:rPr>
              <w:t xml:space="preserve">ia </w:t>
            </w:r>
            <w:proofErr w:type="spellStart"/>
            <w:r w:rsidR="00530A36" w:rsidRPr="00A8697B">
              <w:rPr>
                <w:rFonts w:ascii="Arial" w:hAnsi="Arial" w:cs="Arial"/>
                <w:sz w:val="22"/>
                <w:szCs w:val="22"/>
              </w:rPr>
              <w:t>Pec</w:t>
            </w:r>
            <w:proofErr w:type="spellEnd"/>
            <w:r w:rsidR="00D66F49" w:rsidRPr="00A8697B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="00D66F49" w:rsidRPr="00A8697B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</w:t>
              </w:r>
              <w:r w:rsidR="00251B58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5 1 91</w:t>
              </w:r>
              <w:r w:rsidR="00D66F49" w:rsidRPr="00A8697B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@pec.regione.campania.it</w:t>
              </w:r>
            </w:hyperlink>
            <w:r w:rsidR="00BC5D4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o </w:t>
            </w:r>
            <w:r w:rsidR="00F27C9E" w:rsidRPr="00A8697B">
              <w:rPr>
                <w:rFonts w:ascii="Arial" w:hAnsi="Arial" w:cs="Arial"/>
                <w:sz w:val="22"/>
                <w:szCs w:val="22"/>
              </w:rPr>
              <w:t>Contatto t</w:t>
            </w:r>
            <w:r w:rsidR="00BC5D4D">
              <w:rPr>
                <w:rFonts w:ascii="Arial" w:hAnsi="Arial" w:cs="Arial"/>
                <w:sz w:val="22"/>
                <w:szCs w:val="22"/>
              </w:rPr>
              <w:t xml:space="preserve">elefonico </w:t>
            </w:r>
            <w:r w:rsidR="00F27C9E"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081/7963</w:t>
            </w:r>
            <w:r w:rsidR="00A8697B"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124</w:t>
            </w:r>
            <w:r w:rsidR="00F27C9E" w:rsidRPr="00A8697B">
              <w:rPr>
                <w:rFonts w:ascii="Arial" w:hAnsi="Arial" w:cs="Arial"/>
                <w:sz w:val="22"/>
                <w:szCs w:val="22"/>
              </w:rPr>
              <w:t xml:space="preserve"> o recandosi</w:t>
            </w:r>
            <w:r w:rsidR="00EE5CFC">
              <w:rPr>
                <w:rFonts w:ascii="Arial" w:hAnsi="Arial" w:cs="Arial"/>
                <w:sz w:val="22"/>
                <w:szCs w:val="22"/>
              </w:rPr>
              <w:t>, previo appuntamento,</w:t>
            </w:r>
            <w:r w:rsidR="00F27C9E" w:rsidRPr="00A8697B">
              <w:rPr>
                <w:rFonts w:ascii="Arial" w:hAnsi="Arial" w:cs="Arial"/>
                <w:sz w:val="22"/>
                <w:szCs w:val="22"/>
              </w:rPr>
              <w:t xml:space="preserve"> personalmente presso la sede sita in Via Roberto Bracco, 15 A, 80133 Napoli</w:t>
            </w:r>
            <w:r w:rsidR="00EE5CFC">
              <w:rPr>
                <w:rFonts w:ascii="Arial" w:hAnsi="Arial" w:cs="Arial"/>
                <w:sz w:val="22"/>
                <w:szCs w:val="22"/>
              </w:rPr>
              <w:t xml:space="preserve"> in orario mattinale nei giorni di lunedì e mercoledì. </w:t>
            </w:r>
          </w:p>
        </w:tc>
      </w:tr>
      <w:tr w:rsidR="009330B4" w:rsidRPr="00A8697B" w14:paraId="38EF594B" w14:textId="77777777" w:rsidTr="008365EB">
        <w:tc>
          <w:tcPr>
            <w:tcW w:w="709" w:type="dxa"/>
          </w:tcPr>
          <w:p w14:paraId="30196AD7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5A247AEB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48C67C8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59763866" w14:textId="77777777" w:rsidR="009330B4" w:rsidRPr="00A8697B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75E8B9B" w14:textId="77777777" w:rsidR="009330B4" w:rsidRPr="00A8697B" w:rsidRDefault="009330B4" w:rsidP="008E5AB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767" w:type="dxa"/>
            <w:vAlign w:val="center"/>
          </w:tcPr>
          <w:p w14:paraId="711E7805" w14:textId="77777777" w:rsidR="00F27C9E" w:rsidRPr="00A8697B" w:rsidRDefault="00530A36" w:rsidP="00EB55F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Gli indirizzi di riferimento </w:t>
            </w:r>
            <w:r w:rsidR="006A0C41" w:rsidRPr="00A8697B">
              <w:rPr>
                <w:rFonts w:ascii="Arial" w:hAnsi="Arial" w:cs="Arial"/>
                <w:sz w:val="22"/>
                <w:szCs w:val="22"/>
              </w:rPr>
              <w:t xml:space="preserve">procedimentale (Convenzione e regolamentazione FSC 2007/2013) </w:t>
            </w:r>
            <w:r w:rsidR="00F27C9E" w:rsidRPr="00A8697B">
              <w:rPr>
                <w:rFonts w:ascii="Arial" w:hAnsi="Arial" w:cs="Arial"/>
                <w:sz w:val="22"/>
                <w:szCs w:val="22"/>
              </w:rPr>
              <w:t>non stabiliscono termini puntuali per l</w:t>
            </w:r>
            <w:r w:rsidR="00C30340" w:rsidRPr="00A8697B">
              <w:rPr>
                <w:rFonts w:ascii="Arial" w:hAnsi="Arial" w:cs="Arial"/>
                <w:sz w:val="22"/>
                <w:szCs w:val="22"/>
              </w:rPr>
              <w:t>’attuazione dell’intervento e l</w:t>
            </w:r>
            <w:r w:rsidR="00F27C9E" w:rsidRPr="00A8697B">
              <w:rPr>
                <w:rFonts w:ascii="Arial" w:hAnsi="Arial" w:cs="Arial"/>
                <w:sz w:val="22"/>
                <w:szCs w:val="22"/>
              </w:rPr>
              <w:t>o svolgimento del procedimento</w:t>
            </w:r>
            <w:r w:rsidR="00D66F49" w:rsidRPr="00A8697B">
              <w:rPr>
                <w:rFonts w:ascii="Arial" w:hAnsi="Arial" w:cs="Arial"/>
                <w:sz w:val="22"/>
                <w:szCs w:val="22"/>
              </w:rPr>
              <w:t>.</w:t>
            </w:r>
            <w:r w:rsidR="00F27C9E" w:rsidRPr="00A8697B">
              <w:rPr>
                <w:rFonts w:ascii="Arial" w:hAnsi="Arial" w:cs="Arial"/>
                <w:sz w:val="22"/>
                <w:szCs w:val="22"/>
              </w:rPr>
              <w:t xml:space="preserve"> Le singole operazioni oggetto di ammissione a finanziamento sono vincolate ai termini indicati</w:t>
            </w:r>
            <w:r w:rsidR="00734A24" w:rsidRPr="00A8697B">
              <w:rPr>
                <w:rFonts w:ascii="Arial" w:hAnsi="Arial" w:cs="Arial"/>
                <w:sz w:val="22"/>
                <w:szCs w:val="22"/>
              </w:rPr>
              <w:t xml:space="preserve"> nel </w:t>
            </w:r>
            <w:r w:rsidR="00D66F49" w:rsidRPr="00A8697B">
              <w:rPr>
                <w:rFonts w:ascii="Arial" w:hAnsi="Arial" w:cs="Arial"/>
                <w:sz w:val="22"/>
                <w:szCs w:val="22"/>
              </w:rPr>
              <w:t xml:space="preserve">relativo </w:t>
            </w:r>
            <w:r w:rsidR="00734A24" w:rsidRPr="00A8697B">
              <w:rPr>
                <w:rFonts w:ascii="Arial" w:hAnsi="Arial" w:cs="Arial"/>
                <w:sz w:val="22"/>
                <w:szCs w:val="22"/>
              </w:rPr>
              <w:t>cronoprogramma</w:t>
            </w:r>
            <w:r w:rsidRPr="00A8697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C1548" w:rsidRPr="00A8697B" w14:paraId="3EC48F0B" w14:textId="77777777" w:rsidTr="008365EB">
        <w:tc>
          <w:tcPr>
            <w:tcW w:w="709" w:type="dxa"/>
          </w:tcPr>
          <w:p w14:paraId="5141674A" w14:textId="77777777" w:rsidR="004C1548" w:rsidRPr="00A8697B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552461F1" w14:textId="77777777" w:rsidR="004C1548" w:rsidRPr="00A8697B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FCE2F24" w14:textId="77777777" w:rsidR="004C1548" w:rsidRPr="00A8697B" w:rsidRDefault="004C1548" w:rsidP="008E5AB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</w:tc>
        <w:tc>
          <w:tcPr>
            <w:tcW w:w="6767" w:type="dxa"/>
            <w:vAlign w:val="center"/>
          </w:tcPr>
          <w:p w14:paraId="53F37B0D" w14:textId="77777777" w:rsidR="004C1548" w:rsidRPr="00A8697B" w:rsidRDefault="00734A24" w:rsidP="00EB55F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NON PREVISTO</w:t>
            </w:r>
            <w:r w:rsidR="00214A51" w:rsidRPr="00A8697B">
              <w:rPr>
                <w:rFonts w:ascii="Arial" w:hAnsi="Arial" w:cs="Arial"/>
                <w:sz w:val="22"/>
                <w:szCs w:val="22"/>
              </w:rPr>
              <w:t>/NON APPLICABILE</w:t>
            </w:r>
          </w:p>
        </w:tc>
      </w:tr>
      <w:tr w:rsidR="009330B4" w:rsidRPr="00A8697B" w14:paraId="11B859DC" w14:textId="77777777" w:rsidTr="008365EB">
        <w:tc>
          <w:tcPr>
            <w:tcW w:w="709" w:type="dxa"/>
          </w:tcPr>
          <w:p w14:paraId="15B0735D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2D466C83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SE SI TRATTA DI PROCEDIMENTO PER IL QUALE IL </w:t>
            </w:r>
            <w:r w:rsidRPr="00A8697B">
              <w:rPr>
                <w:rFonts w:ascii="Arial" w:hAnsi="Arial" w:cs="Arial"/>
                <w:sz w:val="22"/>
                <w:szCs w:val="22"/>
              </w:rPr>
              <w:lastRenderedPageBreak/>
              <w:t>PROVVEDIMENTO DELL’AMMINISTRAZIONE PUÒ ESSERE SOSTITUITO DA UNA DICHIARAZIONE DELL’INTERESSATO, PRECISARE SE L'ESERCIZIO DELL'ATTIVITÀ ECONOMICA DI IMPRESA E DI SERVIZI È SUBORDINATO:</w:t>
            </w:r>
          </w:p>
          <w:p w14:paraId="01BD9A23" w14:textId="77777777" w:rsidR="009330B4" w:rsidRPr="00A8697B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61CEDB33" w14:textId="77777777" w:rsidR="009330B4" w:rsidRPr="00A8697B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57BC0CFE" w14:textId="77777777" w:rsidR="009330B4" w:rsidRPr="00A8697B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644B5878" w14:textId="77777777" w:rsidR="009330B4" w:rsidRPr="00A8697B" w:rsidRDefault="009330B4" w:rsidP="008E5AB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767" w:type="dxa"/>
            <w:vAlign w:val="center"/>
          </w:tcPr>
          <w:p w14:paraId="398DD886" w14:textId="77777777" w:rsidR="009330B4" w:rsidRPr="00A8697B" w:rsidRDefault="00214A51" w:rsidP="00EB55F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lastRenderedPageBreak/>
              <w:t>NON PREVISTO/NON APPLICABILE</w:t>
            </w:r>
          </w:p>
        </w:tc>
      </w:tr>
      <w:tr w:rsidR="009330B4" w:rsidRPr="00A8697B" w14:paraId="58405EF2" w14:textId="77777777" w:rsidTr="008365EB">
        <w:tc>
          <w:tcPr>
            <w:tcW w:w="709" w:type="dxa"/>
          </w:tcPr>
          <w:p w14:paraId="685C03D8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2D0C54C7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4D1D31EE" w14:textId="77777777" w:rsidR="009330B4" w:rsidRPr="00A8697B" w:rsidRDefault="009330B4" w:rsidP="008E5AB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767" w:type="dxa"/>
            <w:vAlign w:val="center"/>
          </w:tcPr>
          <w:p w14:paraId="741156EB" w14:textId="77777777" w:rsidR="009330B4" w:rsidRPr="00A8697B" w:rsidRDefault="00214A51" w:rsidP="00EB55F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A8697B" w14:paraId="4248ABB8" w14:textId="77777777" w:rsidTr="008365EB">
        <w:tc>
          <w:tcPr>
            <w:tcW w:w="709" w:type="dxa"/>
          </w:tcPr>
          <w:p w14:paraId="38874135" w14:textId="77777777" w:rsidR="004C1548" w:rsidRPr="00A8697B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37DD592F" w14:textId="77777777" w:rsidR="004C1548" w:rsidRPr="00A8697B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41B32C20" w14:textId="77777777" w:rsidR="004C1548" w:rsidRPr="00A8697B" w:rsidRDefault="004C1548" w:rsidP="008E5AB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</w:tc>
        <w:tc>
          <w:tcPr>
            <w:tcW w:w="6767" w:type="dxa"/>
            <w:vAlign w:val="center"/>
          </w:tcPr>
          <w:p w14:paraId="11B0AF7B" w14:textId="77777777" w:rsidR="004C1548" w:rsidRPr="00A8697B" w:rsidRDefault="00734A24" w:rsidP="00EB55F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Ricorso al Tribunale Amministrativo Regionale TAR Campania</w:t>
            </w:r>
          </w:p>
        </w:tc>
      </w:tr>
      <w:tr w:rsidR="004C1548" w:rsidRPr="00A8697B" w14:paraId="768543A3" w14:textId="77777777" w:rsidTr="008365EB">
        <w:tc>
          <w:tcPr>
            <w:tcW w:w="709" w:type="dxa"/>
          </w:tcPr>
          <w:p w14:paraId="78F087DC" w14:textId="77777777" w:rsidR="004C1548" w:rsidRPr="00A8697B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3E98F0D8" w14:textId="77777777" w:rsidR="004C1548" w:rsidRPr="00A8697B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C5C53EE" w14:textId="77777777" w:rsidR="004C1548" w:rsidRPr="00A8697B" w:rsidRDefault="004C1548" w:rsidP="008E5AB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</w:tc>
        <w:tc>
          <w:tcPr>
            <w:tcW w:w="6767" w:type="dxa"/>
            <w:vAlign w:val="center"/>
          </w:tcPr>
          <w:p w14:paraId="4D0C938C" w14:textId="77777777" w:rsidR="004C1548" w:rsidRPr="00A8697B" w:rsidRDefault="00214A51" w:rsidP="00EB55F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A8697B" w14:paraId="53351182" w14:textId="77777777" w:rsidTr="008365EB">
        <w:tc>
          <w:tcPr>
            <w:tcW w:w="709" w:type="dxa"/>
          </w:tcPr>
          <w:p w14:paraId="7180C5FD" w14:textId="77777777" w:rsidR="004C1548" w:rsidRPr="00A8697B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74386BD3" w14:textId="77777777" w:rsidR="004C1548" w:rsidRPr="00A8697B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338D73AA" w14:textId="77777777" w:rsidR="004C1548" w:rsidRPr="00A8697B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549B1DE5" w14:textId="77777777" w:rsidR="004C1548" w:rsidRPr="00A8697B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DD6AB90" w14:textId="77777777" w:rsidR="004C1548" w:rsidRPr="00A8697B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7" w:type="dxa"/>
            <w:vAlign w:val="center"/>
          </w:tcPr>
          <w:p w14:paraId="0F809732" w14:textId="77777777" w:rsidR="004C1548" w:rsidRPr="00A8697B" w:rsidRDefault="00214A51" w:rsidP="00EB55F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A8697B" w14:paraId="34780B24" w14:textId="77777777" w:rsidTr="008365EB">
        <w:tc>
          <w:tcPr>
            <w:tcW w:w="709" w:type="dxa"/>
          </w:tcPr>
          <w:p w14:paraId="35ED98D8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770D7088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NOMINATIVO</w:t>
            </w: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59A2F7FB" w14:textId="77777777" w:rsidR="009330B4" w:rsidRPr="00A8697B" w:rsidRDefault="009330B4" w:rsidP="008E5AB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</w:tc>
        <w:tc>
          <w:tcPr>
            <w:tcW w:w="6767" w:type="dxa"/>
            <w:vAlign w:val="center"/>
          </w:tcPr>
          <w:p w14:paraId="5C104BA6" w14:textId="77777777" w:rsidR="00C12303" w:rsidRDefault="00C12303" w:rsidP="00C1230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L’Autorità di Gestione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AdG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), è il soggetto responsabile della gestione e attuazione complessiva del programma di investimento FSC. Tra i vari compiti ad essa attribuiti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 xml:space="preserve">esercita, nei casi di persistente ritardo, inerzia o inadempimento dei Responsabili di Attuazione, i poteri sostitutivi in conformità con quanto previsto dall’ordinamento vigente. </w:t>
            </w:r>
          </w:p>
          <w:p w14:paraId="7832F59E" w14:textId="77777777" w:rsidR="00C12303" w:rsidRDefault="00C12303" w:rsidP="00C12303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Dott.ssa Maria Somma, Direttore Generale Autorità di Gestione FSE e FSC - PEC: </w:t>
            </w:r>
            <w:hyperlink r:id="rId17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dg.01@pec.regione.campania.it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8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adg.fsc@pec.regione.campania.it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- E-mail:   </w:t>
            </w:r>
            <w:hyperlink r:id="rId19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dg.01@regione.campania.it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hyperlink r:id="rId20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adg.fse@regione.campania.it</w:t>
              </w:r>
            </w:hyperlink>
          </w:p>
          <w:p w14:paraId="5605B831" w14:textId="57072461" w:rsidR="00070F85" w:rsidRPr="00A8697B" w:rsidRDefault="00C12303" w:rsidP="00C12303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S. Lucia, 81 - 80132 Napoli</w:t>
            </w:r>
            <w:r w:rsidR="001C2816">
              <w:rPr>
                <w:rFonts w:ascii="Arial" w:hAnsi="Arial" w:cs="Arial"/>
                <w:sz w:val="22"/>
                <w:szCs w:val="22"/>
              </w:rPr>
              <w:t xml:space="preserve">; </w:t>
            </w:r>
            <w:r>
              <w:rPr>
                <w:rFonts w:ascii="Arial" w:hAnsi="Arial" w:cs="Arial"/>
                <w:sz w:val="22"/>
                <w:szCs w:val="22"/>
              </w:rPr>
              <w:t>Tel. 081.7962812 –2907 – 2354.</w:t>
            </w:r>
          </w:p>
        </w:tc>
      </w:tr>
      <w:tr w:rsidR="009330B4" w:rsidRPr="00070F85" w14:paraId="5F4CF5DA" w14:textId="77777777" w:rsidTr="008365EB">
        <w:tc>
          <w:tcPr>
            <w:tcW w:w="709" w:type="dxa"/>
          </w:tcPr>
          <w:p w14:paraId="7C5027A9" w14:textId="77777777" w:rsidR="009330B4" w:rsidRPr="00A8697B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2A0E7874" w14:textId="77777777" w:rsidR="009330B4" w:rsidRPr="00A8697B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082FCFF0" w14:textId="77777777" w:rsidR="009330B4" w:rsidRPr="00A8697B" w:rsidRDefault="009330B4" w:rsidP="008E5AB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(Art. 12, comma 4, L.R. n. 11/2015)</w:t>
            </w:r>
          </w:p>
        </w:tc>
        <w:tc>
          <w:tcPr>
            <w:tcW w:w="6767" w:type="dxa"/>
            <w:vAlign w:val="center"/>
          </w:tcPr>
          <w:p w14:paraId="2D48DCD7" w14:textId="77777777" w:rsidR="00070F85" w:rsidRPr="00BB5A68" w:rsidRDefault="00070F85" w:rsidP="00B8494E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97B">
              <w:rPr>
                <w:rFonts w:ascii="Arial" w:hAnsi="Arial" w:cs="Arial"/>
                <w:sz w:val="22"/>
                <w:szCs w:val="22"/>
              </w:rPr>
              <w:t>Non è previsto uno specifico</w:t>
            </w:r>
            <w:r w:rsidR="00A8697B" w:rsidRPr="00A8697B"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="00B8494E">
              <w:rPr>
                <w:rFonts w:ascii="Arial" w:hAnsi="Arial" w:cs="Arial"/>
                <w:sz w:val="22"/>
                <w:szCs w:val="22"/>
              </w:rPr>
              <w:t xml:space="preserve">lossario. </w:t>
            </w:r>
            <w:r w:rsidR="00072D51">
              <w:rPr>
                <w:rFonts w:ascii="Arial" w:hAnsi="Arial" w:cs="Arial"/>
                <w:sz w:val="22"/>
                <w:szCs w:val="22"/>
              </w:rPr>
              <w:t xml:space="preserve">Si rimanda, altresì, al link dell’autorità di Gestione del FSC cui è rinvenibile ogni </w:t>
            </w:r>
            <w:proofErr w:type="gramStart"/>
            <w:r w:rsidR="00072D51">
              <w:rPr>
                <w:rFonts w:ascii="Arial" w:hAnsi="Arial" w:cs="Arial"/>
                <w:sz w:val="22"/>
                <w:szCs w:val="22"/>
              </w:rPr>
              <w:t>utile  documentazione</w:t>
            </w:r>
            <w:proofErr w:type="gramEnd"/>
            <w:r w:rsidR="00072D51">
              <w:rPr>
                <w:rFonts w:ascii="Arial" w:hAnsi="Arial" w:cs="Arial"/>
                <w:sz w:val="22"/>
                <w:szCs w:val="22"/>
              </w:rPr>
              <w:t xml:space="preserve"> manualistica </w:t>
            </w:r>
            <w:hyperlink r:id="rId21" w:history="1">
              <w:r w:rsidR="00072D51" w:rsidRPr="0042456B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http://www.regione.campania.it/regione/it/la-tua-campania/fondo-di-sviluppo-e-coesione-2014-2020</w:t>
              </w:r>
            </w:hyperlink>
          </w:p>
        </w:tc>
      </w:tr>
    </w:tbl>
    <w:p w14:paraId="26808C8E" w14:textId="77777777" w:rsidR="002F4499" w:rsidRPr="00070F85" w:rsidRDefault="002F4499" w:rsidP="008E5AB2">
      <w:pPr>
        <w:pStyle w:val="Standard"/>
        <w:rPr>
          <w:rFonts w:ascii="Arial" w:hAnsi="Arial" w:cs="Arial"/>
          <w:sz w:val="22"/>
          <w:szCs w:val="22"/>
        </w:rPr>
      </w:pPr>
    </w:p>
    <w:sectPr w:rsidR="002F4499" w:rsidRPr="00070F85">
      <w:footerReference w:type="default" r:id="rId22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37FE8" w14:textId="77777777" w:rsidR="009B1575" w:rsidRDefault="009B1575" w:rsidP="004C1548">
      <w:r>
        <w:separator/>
      </w:r>
    </w:p>
  </w:endnote>
  <w:endnote w:type="continuationSeparator" w:id="0">
    <w:p w14:paraId="5D250D65" w14:textId="77777777" w:rsidR="009B1575" w:rsidRDefault="009B1575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678F3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AF0096">
      <w:rPr>
        <w:rFonts w:ascii="Arial" w:hAnsi="Arial" w:cs="Arial"/>
        <w:noProof/>
        <w:sz w:val="18"/>
        <w:szCs w:val="18"/>
      </w:rPr>
      <w:t>5</w:t>
    </w:r>
    <w:r w:rsidRPr="004C1548">
      <w:rPr>
        <w:rFonts w:ascii="Arial" w:hAnsi="Arial" w:cs="Arial"/>
        <w:sz w:val="18"/>
        <w:szCs w:val="18"/>
      </w:rPr>
      <w:fldChar w:fldCharType="end"/>
    </w:r>
  </w:p>
  <w:p w14:paraId="6C7B0074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B6C90" w14:textId="77777777" w:rsidR="009B1575" w:rsidRDefault="009B1575" w:rsidP="004C1548">
      <w:r>
        <w:separator/>
      </w:r>
    </w:p>
  </w:footnote>
  <w:footnote w:type="continuationSeparator" w:id="0">
    <w:p w14:paraId="5A569B8B" w14:textId="77777777" w:rsidR="009B1575" w:rsidRDefault="009B1575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6DC69F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59E05C40">
      <w:numFmt w:val="bullet"/>
      <w:lvlText w:val="-"/>
      <w:lvlJc w:val="left"/>
      <w:pPr>
        <w:ind w:left="1440" w:hanging="360"/>
      </w:pPr>
      <w:rPr>
        <w:rFonts w:ascii="Garamond" w:eastAsia="Calibri" w:hAnsi="Garamond" w:cs="Courier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A56C6"/>
    <w:multiLevelType w:val="hybridMultilevel"/>
    <w:tmpl w:val="5DF866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58881884">
    <w:abstractNumId w:val="0"/>
  </w:num>
  <w:num w:numId="2" w16cid:durableId="1844935972">
    <w:abstractNumId w:val="1"/>
  </w:num>
  <w:num w:numId="3" w16cid:durableId="640304716">
    <w:abstractNumId w:val="2"/>
  </w:num>
  <w:num w:numId="4" w16cid:durableId="79061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2F"/>
    <w:rsid w:val="000130E4"/>
    <w:rsid w:val="000160D1"/>
    <w:rsid w:val="00046540"/>
    <w:rsid w:val="00065AB5"/>
    <w:rsid w:val="00070438"/>
    <w:rsid w:val="00070F85"/>
    <w:rsid w:val="00072D51"/>
    <w:rsid w:val="000806D7"/>
    <w:rsid w:val="000A26EC"/>
    <w:rsid w:val="000B5AC5"/>
    <w:rsid w:val="000C5BC1"/>
    <w:rsid w:val="000F30A1"/>
    <w:rsid w:val="00107DE4"/>
    <w:rsid w:val="00164057"/>
    <w:rsid w:val="00166F59"/>
    <w:rsid w:val="00192076"/>
    <w:rsid w:val="00194F45"/>
    <w:rsid w:val="001C2816"/>
    <w:rsid w:val="00214A51"/>
    <w:rsid w:val="00230D21"/>
    <w:rsid w:val="00251B58"/>
    <w:rsid w:val="002911C4"/>
    <w:rsid w:val="002F4499"/>
    <w:rsid w:val="002F7622"/>
    <w:rsid w:val="00351CF6"/>
    <w:rsid w:val="00390A18"/>
    <w:rsid w:val="00390F86"/>
    <w:rsid w:val="003B0E08"/>
    <w:rsid w:val="003E03C3"/>
    <w:rsid w:val="0040500A"/>
    <w:rsid w:val="00462FF1"/>
    <w:rsid w:val="004919C7"/>
    <w:rsid w:val="004B7079"/>
    <w:rsid w:val="004C1548"/>
    <w:rsid w:val="004C19D1"/>
    <w:rsid w:val="0050159B"/>
    <w:rsid w:val="00530A36"/>
    <w:rsid w:val="00537233"/>
    <w:rsid w:val="00574E98"/>
    <w:rsid w:val="0058049F"/>
    <w:rsid w:val="00583F2F"/>
    <w:rsid w:val="00586E26"/>
    <w:rsid w:val="005A368B"/>
    <w:rsid w:val="005C0BD0"/>
    <w:rsid w:val="0060226E"/>
    <w:rsid w:val="00616BDA"/>
    <w:rsid w:val="00650DC5"/>
    <w:rsid w:val="00665D5B"/>
    <w:rsid w:val="00680E5C"/>
    <w:rsid w:val="006830A7"/>
    <w:rsid w:val="00683EC4"/>
    <w:rsid w:val="00685A85"/>
    <w:rsid w:val="006A0C41"/>
    <w:rsid w:val="006C7C2D"/>
    <w:rsid w:val="006E3424"/>
    <w:rsid w:val="00714CD8"/>
    <w:rsid w:val="00734A24"/>
    <w:rsid w:val="007369EC"/>
    <w:rsid w:val="0076707D"/>
    <w:rsid w:val="007868CE"/>
    <w:rsid w:val="007C4CE8"/>
    <w:rsid w:val="007D0BBA"/>
    <w:rsid w:val="007F7FEB"/>
    <w:rsid w:val="00815083"/>
    <w:rsid w:val="00816ECE"/>
    <w:rsid w:val="008365EB"/>
    <w:rsid w:val="0085058B"/>
    <w:rsid w:val="00865580"/>
    <w:rsid w:val="008B0952"/>
    <w:rsid w:val="008B6C02"/>
    <w:rsid w:val="008C2009"/>
    <w:rsid w:val="008E5AB2"/>
    <w:rsid w:val="00913FA9"/>
    <w:rsid w:val="009317F8"/>
    <w:rsid w:val="009330B4"/>
    <w:rsid w:val="0094499F"/>
    <w:rsid w:val="00972971"/>
    <w:rsid w:val="00975552"/>
    <w:rsid w:val="00986B79"/>
    <w:rsid w:val="009B1575"/>
    <w:rsid w:val="009B5D07"/>
    <w:rsid w:val="009E1525"/>
    <w:rsid w:val="00A07B4D"/>
    <w:rsid w:val="00A17F18"/>
    <w:rsid w:val="00A4679A"/>
    <w:rsid w:val="00A51252"/>
    <w:rsid w:val="00A61C5D"/>
    <w:rsid w:val="00A742DE"/>
    <w:rsid w:val="00A7600E"/>
    <w:rsid w:val="00A833A4"/>
    <w:rsid w:val="00A8697B"/>
    <w:rsid w:val="00A930A7"/>
    <w:rsid w:val="00AF0096"/>
    <w:rsid w:val="00B04F75"/>
    <w:rsid w:val="00B37328"/>
    <w:rsid w:val="00B83FFD"/>
    <w:rsid w:val="00B8494E"/>
    <w:rsid w:val="00BB5A68"/>
    <w:rsid w:val="00BC5D4D"/>
    <w:rsid w:val="00BD2788"/>
    <w:rsid w:val="00BE7A51"/>
    <w:rsid w:val="00BF3566"/>
    <w:rsid w:val="00C12303"/>
    <w:rsid w:val="00C30340"/>
    <w:rsid w:val="00CF2A00"/>
    <w:rsid w:val="00D013B7"/>
    <w:rsid w:val="00D2228C"/>
    <w:rsid w:val="00D2629C"/>
    <w:rsid w:val="00D66F49"/>
    <w:rsid w:val="00D81ED4"/>
    <w:rsid w:val="00D92A8D"/>
    <w:rsid w:val="00DA402B"/>
    <w:rsid w:val="00DB2545"/>
    <w:rsid w:val="00DC0F39"/>
    <w:rsid w:val="00DF1979"/>
    <w:rsid w:val="00E16FFE"/>
    <w:rsid w:val="00E249D5"/>
    <w:rsid w:val="00E602FF"/>
    <w:rsid w:val="00E7185C"/>
    <w:rsid w:val="00E8048C"/>
    <w:rsid w:val="00E90E6F"/>
    <w:rsid w:val="00EB55FA"/>
    <w:rsid w:val="00EC3201"/>
    <w:rsid w:val="00EE5CFC"/>
    <w:rsid w:val="00F12D4A"/>
    <w:rsid w:val="00F27C9E"/>
    <w:rsid w:val="00F32388"/>
    <w:rsid w:val="00F36E26"/>
    <w:rsid w:val="00F65BAA"/>
    <w:rsid w:val="00F74C31"/>
    <w:rsid w:val="00F75062"/>
    <w:rsid w:val="00F80B65"/>
    <w:rsid w:val="00FA3B14"/>
    <w:rsid w:val="00FA6E2B"/>
    <w:rsid w:val="00FD07E6"/>
    <w:rsid w:val="00FF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F08531"/>
  <w15:chartTrackingRefBased/>
  <w15:docId w15:val="{53DA88C5-3BB7-44D4-81E6-3986EB88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styleId="CitazioneHTML">
    <w:name w:val="HTML Cite"/>
    <w:rsid w:val="00986B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14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aa.addrizza@regione.campania.it" TargetMode="External"/><Relationship Id="rId13" Type="http://schemas.openxmlformats.org/officeDocument/2006/relationships/hyperlink" Target="http://www.regione.campania.it/regione/it/amministrazione-trasparente-fy2n/sovvenzioni-contributi-sussidi-vantaggi-economici" TargetMode="External"/><Relationship Id="rId18" Type="http://schemas.openxmlformats.org/officeDocument/2006/relationships/hyperlink" Target="mailto:adg.fsc@pec.regione.campania.it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egione.campania.it/regione/it/la-tua-campania/fondo-di-sviluppo-e-coesione-2014-2020" TargetMode="External"/><Relationship Id="rId7" Type="http://schemas.openxmlformats.org/officeDocument/2006/relationships/hyperlink" Target="mailto:staff.501791@pec.regione.campania.it" TargetMode="External"/><Relationship Id="rId12" Type="http://schemas.openxmlformats.org/officeDocument/2006/relationships/hyperlink" Target="mailto:elvira.passaro@regione.campania.it" TargetMode="External"/><Relationship Id="rId17" Type="http://schemas.openxmlformats.org/officeDocument/2006/relationships/hyperlink" Target="mailto:dg.01@pec.regione.campania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staff.501791@pec.regione.campania.it" TargetMode="External"/><Relationship Id="rId20" Type="http://schemas.openxmlformats.org/officeDocument/2006/relationships/hyperlink" Target="mailto:adg.fse@regione.campania.i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rancesca.grieco@regione.campania.it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staff.5017%2091@pec.regione.campania.it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isabella.dercole@regione.campania.it" TargetMode="External"/><Relationship Id="rId19" Type="http://schemas.openxmlformats.org/officeDocument/2006/relationships/hyperlink" Target="mailto:dg.01@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drea.catalano@regione.campania.it" TargetMode="External"/><Relationship Id="rId14" Type="http://schemas.openxmlformats.org/officeDocument/2006/relationships/hyperlink" Target="http://www.regione.campania.it/regione/it/la-tua-campania/regione-casa-di-vetro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1754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11731</CharactersWithSpaces>
  <SharedDoc>false</SharedDoc>
  <HLinks>
    <vt:vector size="72" baseType="variant">
      <vt:variant>
        <vt:i4>262172</vt:i4>
      </vt:variant>
      <vt:variant>
        <vt:i4>33</vt:i4>
      </vt:variant>
      <vt:variant>
        <vt:i4>0</vt:i4>
      </vt:variant>
      <vt:variant>
        <vt:i4>5</vt:i4>
      </vt:variant>
      <vt:variant>
        <vt:lpwstr>http://www.regione.campania.it/regione/it/la-tua-campania/fondo-di-sviluppo-e-coesione-2014-2020</vt:lpwstr>
      </vt:variant>
      <vt:variant>
        <vt:lpwstr/>
      </vt:variant>
      <vt:variant>
        <vt:i4>2359304</vt:i4>
      </vt:variant>
      <vt:variant>
        <vt:i4>30</vt:i4>
      </vt:variant>
      <vt:variant>
        <vt:i4>0</vt:i4>
      </vt:variant>
      <vt:variant>
        <vt:i4>5</vt:i4>
      </vt:variant>
      <vt:variant>
        <vt:lpwstr>mailto:adg.fse@regione.campania.it</vt:lpwstr>
      </vt:variant>
      <vt:variant>
        <vt:lpwstr/>
      </vt:variant>
      <vt:variant>
        <vt:i4>5898342</vt:i4>
      </vt:variant>
      <vt:variant>
        <vt:i4>27</vt:i4>
      </vt:variant>
      <vt:variant>
        <vt:i4>0</vt:i4>
      </vt:variant>
      <vt:variant>
        <vt:i4>5</vt:i4>
      </vt:variant>
      <vt:variant>
        <vt:lpwstr>mailto:dg.01@regione.campania.it</vt:lpwstr>
      </vt:variant>
      <vt:variant>
        <vt:lpwstr/>
      </vt:variant>
      <vt:variant>
        <vt:i4>3211331</vt:i4>
      </vt:variant>
      <vt:variant>
        <vt:i4>24</vt:i4>
      </vt:variant>
      <vt:variant>
        <vt:i4>0</vt:i4>
      </vt:variant>
      <vt:variant>
        <vt:i4>5</vt:i4>
      </vt:variant>
      <vt:variant>
        <vt:lpwstr>mailto:adg.fsc@pec.regione.campania.it</vt:lpwstr>
      </vt:variant>
      <vt:variant>
        <vt:lpwstr/>
      </vt:variant>
      <vt:variant>
        <vt:i4>4784173</vt:i4>
      </vt:variant>
      <vt:variant>
        <vt:i4>21</vt:i4>
      </vt:variant>
      <vt:variant>
        <vt:i4>0</vt:i4>
      </vt:variant>
      <vt:variant>
        <vt:i4>5</vt:i4>
      </vt:variant>
      <vt:variant>
        <vt:lpwstr>mailto:dg.01@pec.regione.campania.it</vt:lpwstr>
      </vt:variant>
      <vt:variant>
        <vt:lpwstr/>
      </vt:variant>
      <vt:variant>
        <vt:i4>1769572</vt:i4>
      </vt:variant>
      <vt:variant>
        <vt:i4>18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  <vt:variant>
        <vt:i4>6684746</vt:i4>
      </vt:variant>
      <vt:variant>
        <vt:i4>15</vt:i4>
      </vt:variant>
      <vt:variant>
        <vt:i4>0</vt:i4>
      </vt:variant>
      <vt:variant>
        <vt:i4>5</vt:i4>
      </vt:variant>
      <vt:variant>
        <vt:lpwstr>mailto:staff.5017%2091@pec.regione.campania.it</vt:lpwstr>
      </vt:variant>
      <vt:variant>
        <vt:lpwstr/>
      </vt:variant>
      <vt:variant>
        <vt:i4>8192051</vt:i4>
      </vt:variant>
      <vt:variant>
        <vt:i4>12</vt:i4>
      </vt:variant>
      <vt:variant>
        <vt:i4>0</vt:i4>
      </vt:variant>
      <vt:variant>
        <vt:i4>5</vt:i4>
      </vt:variant>
      <vt:variant>
        <vt:lpwstr>http://www.regione.campania.it/regione/it/la-tua-campania/regione-casa-di-vetro</vt:lpwstr>
      </vt:variant>
      <vt:variant>
        <vt:lpwstr/>
      </vt:variant>
      <vt:variant>
        <vt:i4>4259850</vt:i4>
      </vt:variant>
      <vt:variant>
        <vt:i4>9</vt:i4>
      </vt:variant>
      <vt:variant>
        <vt:i4>0</vt:i4>
      </vt:variant>
      <vt:variant>
        <vt:i4>5</vt:i4>
      </vt:variant>
      <vt:variant>
        <vt:lpwstr>http://www.regione.campania.it/regione/it/amministrazione-trasparente-fy2n/sovvenzioni-contributi-sussidi-vantaggi-economici</vt:lpwstr>
      </vt:variant>
      <vt:variant>
        <vt:lpwstr/>
      </vt:variant>
      <vt:variant>
        <vt:i4>3801101</vt:i4>
      </vt:variant>
      <vt:variant>
        <vt:i4>6</vt:i4>
      </vt:variant>
      <vt:variant>
        <vt:i4>0</vt:i4>
      </vt:variant>
      <vt:variant>
        <vt:i4>5</vt:i4>
      </vt:variant>
      <vt:variant>
        <vt:lpwstr>mailto:michele.rampone@regione.campania.it</vt:lpwstr>
      </vt:variant>
      <vt:variant>
        <vt:lpwstr/>
      </vt:variant>
      <vt:variant>
        <vt:i4>6357081</vt:i4>
      </vt:variant>
      <vt:variant>
        <vt:i4>3</vt:i4>
      </vt:variant>
      <vt:variant>
        <vt:i4>0</vt:i4>
      </vt:variant>
      <vt:variant>
        <vt:i4>5</vt:i4>
      </vt:variant>
      <vt:variant>
        <vt:lpwstr>mailto:andrea.catalano@regione.campania.it</vt:lpwstr>
      </vt:variant>
      <vt:variant>
        <vt:lpwstr/>
      </vt:variant>
      <vt:variant>
        <vt:i4>1769572</vt:i4>
      </vt:variant>
      <vt:variant>
        <vt:i4>0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ANDREA CATALANO</cp:lastModifiedBy>
  <cp:revision>3</cp:revision>
  <cp:lastPrinted>1899-12-31T23:00:00Z</cp:lastPrinted>
  <dcterms:created xsi:type="dcterms:W3CDTF">2024-09-12T16:00:00Z</dcterms:created>
  <dcterms:modified xsi:type="dcterms:W3CDTF">2024-09-12T16:13:00Z</dcterms:modified>
</cp:coreProperties>
</file>