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1291E0E0" w14:textId="77777777" w:rsidR="002F4499" w:rsidRPr="00972971" w:rsidRDefault="002F4499">
      <w:pPr>
        <w:rPr>
          <w:rFonts w:ascii="Arial" w:hAnsi="Arial" w:cs="Arial"/>
          <w:vanish/>
          <w:sz w:val="22"/>
          <w:szCs w:val="22"/>
        </w:rPr>
      </w:pPr>
    </w:p>
    <w:tbl>
      <w:tblPr>
        <w:tblW w:w="0" w:type="auto"/>
        <w:tblInd w:w="10" w:type="dxa"/>
        <w:tblLayout w:type="fixed"/>
        <w:tblCellMar>
          <w:left w:w="10" w:type="dxa"/>
          <w:right w:w="10" w:type="dxa"/>
        </w:tblCellMar>
        <w:tblLook w:val="0000" w:firstRow="0" w:lastRow="0" w:firstColumn="0" w:lastColumn="0" w:noHBand="0" w:noVBand="0"/>
      </w:tblPr>
      <w:tblGrid>
        <w:gridCol w:w="709"/>
        <w:gridCol w:w="6558"/>
        <w:gridCol w:w="6558"/>
      </w:tblGrid>
      <w:tr w:rsidR="00A4679A" w:rsidRPr="00972971" w14:paraId="5EB63E55" w14:textId="77777777" w:rsidTr="00A3021D">
        <w:tc>
          <w:tcPr>
            <w:tcW w:w="13825" w:type="dxa"/>
            <w:gridSpan w:val="3"/>
            <w:tcBorders>
              <w:top w:val="single" w:sz="4" w:space="0" w:color="auto"/>
              <w:left w:val="single" w:sz="4" w:space="0" w:color="auto"/>
              <w:bottom w:val="single" w:sz="4" w:space="0" w:color="auto"/>
              <w:right w:val="single" w:sz="4" w:space="0" w:color="auto"/>
            </w:tcBorders>
          </w:tcPr>
          <w:p w14:paraId="03D1E83C" w14:textId="77777777" w:rsidR="003C761D" w:rsidRPr="00C5052E" w:rsidRDefault="003C761D" w:rsidP="003C761D">
            <w:pPr>
              <w:pStyle w:val="TableContents"/>
              <w:jc w:val="center"/>
              <w:rPr>
                <w:rFonts w:ascii="Arial" w:hAnsi="Arial" w:cs="Arial"/>
                <w:b/>
                <w:sz w:val="22"/>
                <w:szCs w:val="22"/>
              </w:rPr>
            </w:pPr>
            <w:r w:rsidRPr="00C5052E">
              <w:rPr>
                <w:rFonts w:ascii="Arial" w:hAnsi="Arial" w:cs="Arial"/>
                <w:b/>
                <w:sz w:val="22"/>
                <w:szCs w:val="22"/>
              </w:rPr>
              <w:t xml:space="preserve">Direzione Generale Ciclo Integrato delle Acque e dei Rifiuti, </w:t>
            </w:r>
            <w:r>
              <w:rPr>
                <w:rFonts w:ascii="Arial" w:hAnsi="Arial" w:cs="Arial"/>
                <w:b/>
                <w:sz w:val="22"/>
                <w:szCs w:val="22"/>
              </w:rPr>
              <w:t>Autorizzazioni</w:t>
            </w:r>
            <w:r w:rsidRPr="00C5052E">
              <w:rPr>
                <w:rFonts w:ascii="Arial" w:hAnsi="Arial" w:cs="Arial"/>
                <w:b/>
                <w:sz w:val="22"/>
                <w:szCs w:val="22"/>
              </w:rPr>
              <w:t xml:space="preserve"> Ambientali</w:t>
            </w:r>
          </w:p>
          <w:p w14:paraId="26C70291" w14:textId="77777777" w:rsidR="003C761D" w:rsidRPr="00C5052E" w:rsidRDefault="003C761D" w:rsidP="003C761D">
            <w:pPr>
              <w:pStyle w:val="TableContents"/>
              <w:jc w:val="center"/>
              <w:rPr>
                <w:rFonts w:ascii="Arial" w:hAnsi="Arial" w:cs="Arial"/>
                <w:b/>
                <w:sz w:val="22"/>
                <w:szCs w:val="22"/>
              </w:rPr>
            </w:pPr>
            <w:r w:rsidRPr="00C5052E">
              <w:rPr>
                <w:rFonts w:ascii="Arial" w:hAnsi="Arial" w:cs="Arial"/>
                <w:b/>
                <w:sz w:val="22"/>
                <w:szCs w:val="22"/>
              </w:rPr>
              <w:t xml:space="preserve">Staff Tecnico-operativo </w:t>
            </w:r>
            <w:r w:rsidRPr="00214A51">
              <w:rPr>
                <w:rFonts w:ascii="Arial" w:hAnsi="Arial" w:cs="Arial"/>
                <w:b/>
                <w:sz w:val="22"/>
                <w:szCs w:val="22"/>
              </w:rPr>
              <w:t>50 17</w:t>
            </w:r>
            <w:r>
              <w:rPr>
                <w:rFonts w:ascii="Arial" w:hAnsi="Arial" w:cs="Arial"/>
                <w:b/>
                <w:sz w:val="22"/>
                <w:szCs w:val="22"/>
              </w:rPr>
              <w:t xml:space="preserve"> </w:t>
            </w:r>
            <w:r w:rsidRPr="00214A51">
              <w:rPr>
                <w:rFonts w:ascii="Arial" w:hAnsi="Arial" w:cs="Arial"/>
                <w:b/>
                <w:sz w:val="22"/>
                <w:szCs w:val="22"/>
              </w:rPr>
              <w:t>91</w:t>
            </w:r>
            <w:r>
              <w:rPr>
                <w:rFonts w:ascii="Arial" w:hAnsi="Arial" w:cs="Arial"/>
                <w:b/>
                <w:sz w:val="22"/>
                <w:szCs w:val="22"/>
              </w:rPr>
              <w:t xml:space="preserve"> </w:t>
            </w:r>
            <w:r w:rsidRPr="00C5052E">
              <w:rPr>
                <w:rFonts w:ascii="Arial" w:hAnsi="Arial" w:cs="Arial"/>
                <w:b/>
                <w:sz w:val="22"/>
                <w:szCs w:val="22"/>
              </w:rPr>
              <w:t xml:space="preserve">Infrazioni Comunitarie e Piano Regionale dei Rifiuti </w:t>
            </w:r>
          </w:p>
          <w:p w14:paraId="3FC0B395" w14:textId="3BBA3411" w:rsidR="00A4679A" w:rsidRPr="00F32388" w:rsidRDefault="003C761D" w:rsidP="003C761D">
            <w:pPr>
              <w:pStyle w:val="TableContents"/>
              <w:jc w:val="center"/>
              <w:rPr>
                <w:rFonts w:ascii="Arial" w:hAnsi="Arial" w:cs="Arial"/>
                <w:sz w:val="22"/>
                <w:szCs w:val="22"/>
              </w:rPr>
            </w:pPr>
            <w:r w:rsidRPr="00C5052E">
              <w:rPr>
                <w:rFonts w:ascii="Arial" w:hAnsi="Arial" w:cs="Arial"/>
                <w:b/>
                <w:sz w:val="22"/>
                <w:szCs w:val="22"/>
              </w:rPr>
              <w:t xml:space="preserve"> Rapporti con le società del Polo Ambientale per le attività di competenza</w:t>
            </w:r>
          </w:p>
        </w:tc>
      </w:tr>
      <w:tr w:rsidR="00A4679A" w:rsidRPr="00972971" w14:paraId="564C583D" w14:textId="77777777" w:rsidTr="00A3021D">
        <w:tc>
          <w:tcPr>
            <w:tcW w:w="709" w:type="dxa"/>
            <w:tcBorders>
              <w:top w:val="single" w:sz="4" w:space="0" w:color="auto"/>
              <w:left w:val="single" w:sz="4" w:space="0" w:color="auto"/>
              <w:bottom w:val="single" w:sz="4" w:space="0" w:color="auto"/>
              <w:right w:val="single" w:sz="4" w:space="0" w:color="auto"/>
            </w:tcBorders>
          </w:tcPr>
          <w:p w14:paraId="10823B11" w14:textId="77777777" w:rsidR="00A4679A" w:rsidRPr="00972971" w:rsidRDefault="00A4679A" w:rsidP="009330B4">
            <w:pPr>
              <w:pStyle w:val="TableContents"/>
              <w:numPr>
                <w:ilvl w:val="0"/>
                <w:numId w:val="3"/>
              </w:numPr>
              <w:jc w:val="center"/>
              <w:rPr>
                <w:rFonts w:ascii="Arial" w:hAnsi="Arial" w:cs="Arial"/>
                <w:sz w:val="22"/>
                <w:szCs w:val="22"/>
              </w:rPr>
            </w:pPr>
          </w:p>
        </w:tc>
        <w:tc>
          <w:tcPr>
            <w:tcW w:w="6558" w:type="dxa"/>
            <w:tcBorders>
              <w:top w:val="single" w:sz="4" w:space="0" w:color="auto"/>
              <w:left w:val="single" w:sz="4" w:space="0" w:color="auto"/>
              <w:bottom w:val="single" w:sz="4" w:space="0" w:color="auto"/>
              <w:right w:val="single" w:sz="4" w:space="0" w:color="auto"/>
            </w:tcBorders>
            <w:shd w:val="clear" w:color="auto" w:fill="auto"/>
          </w:tcPr>
          <w:p w14:paraId="6F20BC23" w14:textId="77777777" w:rsidR="00A4679A" w:rsidRPr="003B0E08" w:rsidRDefault="00A4679A" w:rsidP="00A4679A">
            <w:pPr>
              <w:pStyle w:val="TableContents"/>
              <w:jc w:val="center"/>
              <w:rPr>
                <w:rFonts w:ascii="Arial" w:hAnsi="Arial" w:cs="Arial"/>
                <w:sz w:val="22"/>
                <w:szCs w:val="22"/>
              </w:rPr>
            </w:pPr>
            <w:r w:rsidRPr="003B0E08">
              <w:rPr>
                <w:rFonts w:ascii="Arial" w:hAnsi="Arial" w:cs="Arial"/>
                <w:sz w:val="22"/>
                <w:szCs w:val="22"/>
              </w:rPr>
              <w:t>DENOMINAZIONE DEL PROCEDIMENTO</w:t>
            </w:r>
          </w:p>
          <w:p w14:paraId="55DE770F" w14:textId="77777777" w:rsidR="00A4679A" w:rsidRPr="003B0E08" w:rsidRDefault="00A4679A" w:rsidP="00A4679A">
            <w:pPr>
              <w:pStyle w:val="TableContents"/>
              <w:jc w:val="center"/>
              <w:rPr>
                <w:rFonts w:ascii="Arial" w:hAnsi="Arial" w:cs="Arial"/>
                <w:sz w:val="22"/>
                <w:szCs w:val="22"/>
              </w:rPr>
            </w:pPr>
            <w:r w:rsidRPr="003B0E08">
              <w:rPr>
                <w:rFonts w:ascii="Arial" w:hAnsi="Arial" w:cs="Arial"/>
                <w:sz w:val="22"/>
                <w:szCs w:val="22"/>
              </w:rPr>
              <w:t>(Art. 2, comma 2, lettera e) L.R. n. 11/2015;</w:t>
            </w:r>
          </w:p>
          <w:p w14:paraId="528A6D77" w14:textId="77777777" w:rsidR="00A4679A" w:rsidRPr="00972971" w:rsidRDefault="00A4679A" w:rsidP="009C25BF">
            <w:pPr>
              <w:pStyle w:val="TableContents"/>
              <w:jc w:val="center"/>
              <w:rPr>
                <w:rFonts w:ascii="Arial" w:hAnsi="Arial" w:cs="Arial"/>
                <w:sz w:val="22"/>
                <w:szCs w:val="22"/>
              </w:rPr>
            </w:pPr>
            <w:r w:rsidRPr="003B0E08">
              <w:rPr>
                <w:rFonts w:ascii="Arial" w:hAnsi="Arial" w:cs="Arial"/>
                <w:sz w:val="22"/>
                <w:szCs w:val="22"/>
              </w:rPr>
              <w:t>Programma Regione in un click, par. 4.4.1)</w:t>
            </w:r>
          </w:p>
        </w:tc>
        <w:tc>
          <w:tcPr>
            <w:tcW w:w="6558" w:type="dxa"/>
            <w:tcBorders>
              <w:top w:val="single" w:sz="4" w:space="0" w:color="auto"/>
              <w:left w:val="single" w:sz="4" w:space="0" w:color="auto"/>
              <w:bottom w:val="single" w:sz="4" w:space="0" w:color="auto"/>
              <w:right w:val="single" w:sz="4" w:space="0" w:color="auto"/>
            </w:tcBorders>
            <w:vAlign w:val="center"/>
          </w:tcPr>
          <w:p w14:paraId="2396411A" w14:textId="77777777" w:rsidR="00A4679A" w:rsidRPr="00574E98" w:rsidRDefault="002F4827" w:rsidP="00A3021D">
            <w:pPr>
              <w:snapToGrid w:val="0"/>
              <w:jc w:val="both"/>
              <w:rPr>
                <w:rFonts w:ascii="Arial" w:hAnsi="Arial" w:cs="Arial"/>
                <w:sz w:val="22"/>
                <w:szCs w:val="22"/>
              </w:rPr>
            </w:pPr>
            <w:r w:rsidRPr="002F4827">
              <w:rPr>
                <w:rFonts w:ascii="Arial" w:hAnsi="Arial" w:cs="Arial"/>
                <w:sz w:val="22"/>
                <w:szCs w:val="22"/>
              </w:rPr>
              <w:t>D.D. n. 13 del 09/11/2011 “Avviso Pubblico per l’assegnazione di risorse ai Comuni delle Province di Napoli e Salerno che intendono procedere alla riconversione di siti di stoccaggio provvisorio in siti permanenti di stoccaggio o centri di raccolta”</w:t>
            </w:r>
          </w:p>
        </w:tc>
      </w:tr>
      <w:tr w:rsidR="002F4827" w:rsidRPr="00972971" w14:paraId="384523E7" w14:textId="77777777" w:rsidTr="00A3021D">
        <w:tc>
          <w:tcPr>
            <w:tcW w:w="709" w:type="dxa"/>
            <w:tcBorders>
              <w:top w:val="single" w:sz="4" w:space="0" w:color="auto"/>
              <w:left w:val="single" w:sz="4" w:space="0" w:color="auto"/>
              <w:bottom w:val="single" w:sz="4" w:space="0" w:color="auto"/>
              <w:right w:val="single" w:sz="4" w:space="0" w:color="auto"/>
            </w:tcBorders>
          </w:tcPr>
          <w:p w14:paraId="49E1F52D" w14:textId="77777777" w:rsidR="002F4827" w:rsidRPr="00972971" w:rsidRDefault="002F4827" w:rsidP="009330B4">
            <w:pPr>
              <w:pStyle w:val="TableContents"/>
              <w:numPr>
                <w:ilvl w:val="0"/>
                <w:numId w:val="3"/>
              </w:numPr>
              <w:jc w:val="center"/>
              <w:rPr>
                <w:rFonts w:ascii="Arial" w:hAnsi="Arial" w:cs="Arial"/>
                <w:sz w:val="22"/>
                <w:szCs w:val="22"/>
              </w:rPr>
            </w:pPr>
          </w:p>
        </w:tc>
        <w:tc>
          <w:tcPr>
            <w:tcW w:w="6558" w:type="dxa"/>
            <w:tcBorders>
              <w:top w:val="single" w:sz="4" w:space="0" w:color="auto"/>
              <w:left w:val="single" w:sz="4" w:space="0" w:color="auto"/>
              <w:bottom w:val="single" w:sz="4" w:space="0" w:color="auto"/>
              <w:right w:val="single" w:sz="4" w:space="0" w:color="auto"/>
            </w:tcBorders>
            <w:shd w:val="clear" w:color="auto" w:fill="auto"/>
          </w:tcPr>
          <w:p w14:paraId="7C879117" w14:textId="77777777" w:rsidR="002F4827" w:rsidRPr="00972971" w:rsidRDefault="002F4827" w:rsidP="009330B4">
            <w:pPr>
              <w:pStyle w:val="TableContents"/>
              <w:jc w:val="center"/>
              <w:rPr>
                <w:rFonts w:ascii="Arial" w:hAnsi="Arial" w:cs="Arial"/>
                <w:sz w:val="22"/>
                <w:szCs w:val="22"/>
              </w:rPr>
            </w:pPr>
            <w:r w:rsidRPr="00972971">
              <w:rPr>
                <w:rFonts w:ascii="Arial" w:hAnsi="Arial" w:cs="Arial"/>
                <w:sz w:val="22"/>
                <w:szCs w:val="22"/>
              </w:rPr>
              <w:t>DESCRIZIONE DEL PROCEDIMENTO</w:t>
            </w:r>
          </w:p>
          <w:p w14:paraId="77D62613" w14:textId="77777777" w:rsidR="002F4827" w:rsidRPr="00972971" w:rsidRDefault="002F4827" w:rsidP="009330B4">
            <w:pPr>
              <w:pStyle w:val="TableContents"/>
              <w:snapToGrid w:val="0"/>
              <w:jc w:val="center"/>
              <w:rPr>
                <w:rFonts w:ascii="Arial" w:hAnsi="Arial" w:cs="Arial"/>
                <w:sz w:val="22"/>
                <w:szCs w:val="22"/>
              </w:rPr>
            </w:pPr>
            <w:r w:rsidRPr="00972971">
              <w:rPr>
                <w:rFonts w:ascii="Arial" w:hAnsi="Arial" w:cs="Arial"/>
                <w:sz w:val="22"/>
                <w:szCs w:val="22"/>
              </w:rPr>
              <w:t>(Art. 35, comma 1, lettera a) D. Lgs. n. 33/2013;</w:t>
            </w:r>
          </w:p>
          <w:p w14:paraId="6D7F9784" w14:textId="77777777" w:rsidR="002F4827" w:rsidRPr="00A17F18" w:rsidRDefault="002F4827" w:rsidP="009330B4">
            <w:pPr>
              <w:pStyle w:val="TableContents"/>
              <w:snapToGrid w:val="0"/>
              <w:jc w:val="center"/>
              <w:rPr>
                <w:rFonts w:ascii="Arial" w:hAnsi="Arial" w:cs="Arial"/>
                <w:sz w:val="22"/>
                <w:szCs w:val="22"/>
              </w:rPr>
            </w:pPr>
            <w:r w:rsidRPr="00972971">
              <w:rPr>
                <w:rFonts w:ascii="Arial" w:hAnsi="Arial" w:cs="Arial"/>
                <w:sz w:val="22"/>
                <w:szCs w:val="22"/>
              </w:rPr>
              <w:t>Art. 2, comma 2, lettera e) L.R. n. 11/2015;</w:t>
            </w:r>
          </w:p>
          <w:p w14:paraId="52E4A374" w14:textId="77777777" w:rsidR="002F4827" w:rsidRPr="00A17F18" w:rsidRDefault="002F4827" w:rsidP="009330B4">
            <w:pPr>
              <w:pStyle w:val="TableContents"/>
              <w:snapToGrid w:val="0"/>
              <w:jc w:val="center"/>
              <w:rPr>
                <w:rFonts w:ascii="Arial" w:hAnsi="Arial" w:cs="Arial"/>
                <w:sz w:val="22"/>
                <w:szCs w:val="22"/>
                <w:lang w:val="en-GB"/>
              </w:rPr>
            </w:pPr>
            <w:r w:rsidRPr="00972971">
              <w:rPr>
                <w:rFonts w:ascii="Arial" w:hAnsi="Arial" w:cs="Arial"/>
                <w:sz w:val="22"/>
                <w:szCs w:val="22"/>
                <w:lang w:val="en-US"/>
              </w:rPr>
              <w:t>Art. 20, comma 2, L. R. n. 11/2015;</w:t>
            </w:r>
          </w:p>
          <w:p w14:paraId="285F86C3" w14:textId="77777777" w:rsidR="002F4827" w:rsidRPr="00972971" w:rsidRDefault="002F4827" w:rsidP="009C25BF">
            <w:pPr>
              <w:pStyle w:val="TableContents"/>
              <w:snapToGrid w:val="0"/>
              <w:jc w:val="center"/>
              <w:rPr>
                <w:rFonts w:ascii="Arial" w:hAnsi="Arial" w:cs="Arial"/>
                <w:sz w:val="22"/>
                <w:szCs w:val="22"/>
              </w:rPr>
            </w:pPr>
            <w:r w:rsidRPr="00972971">
              <w:rPr>
                <w:rFonts w:ascii="Arial" w:hAnsi="Arial" w:cs="Arial"/>
                <w:sz w:val="22"/>
                <w:szCs w:val="22"/>
              </w:rPr>
              <w:t>Programma Regione in un click, par. 4.4.1)</w:t>
            </w:r>
          </w:p>
        </w:tc>
        <w:tc>
          <w:tcPr>
            <w:tcW w:w="6558" w:type="dxa"/>
            <w:tcBorders>
              <w:top w:val="single" w:sz="4" w:space="0" w:color="auto"/>
              <w:left w:val="single" w:sz="4" w:space="0" w:color="auto"/>
              <w:bottom w:val="single" w:sz="4" w:space="0" w:color="auto"/>
              <w:right w:val="single" w:sz="4" w:space="0" w:color="auto"/>
            </w:tcBorders>
          </w:tcPr>
          <w:p w14:paraId="73C1B6B6" w14:textId="77777777" w:rsidR="002F4827" w:rsidRPr="002F4827" w:rsidRDefault="002F4827" w:rsidP="00A3021D">
            <w:pPr>
              <w:snapToGrid w:val="0"/>
              <w:jc w:val="both"/>
              <w:rPr>
                <w:rFonts w:ascii="Arial" w:hAnsi="Arial" w:cs="Arial"/>
                <w:sz w:val="22"/>
                <w:szCs w:val="22"/>
              </w:rPr>
            </w:pPr>
            <w:r w:rsidRPr="002F4827">
              <w:rPr>
                <w:rFonts w:ascii="Arial" w:hAnsi="Arial" w:cs="Arial"/>
                <w:sz w:val="22"/>
                <w:szCs w:val="22"/>
              </w:rPr>
              <w:t>Istruttoria per la selezione e la verifica di ammissibilità delle istanze, ammissione a finanziamento, erogazione risorse, controllo documentazione tecnico-amministrativa, monitoraggio fisico-finanziario e procedurale per progetti relativi alla riconversione di siti di stoccaggio provvisorio in una delle seguenti tipologie impiantistiche:</w:t>
            </w:r>
          </w:p>
          <w:p w14:paraId="698B5615" w14:textId="77777777" w:rsidR="002F4827" w:rsidRPr="002F4827" w:rsidRDefault="002F4827" w:rsidP="00A3021D">
            <w:pPr>
              <w:widowControl/>
              <w:numPr>
                <w:ilvl w:val="0"/>
                <w:numId w:val="4"/>
              </w:numPr>
              <w:snapToGrid w:val="0"/>
              <w:jc w:val="both"/>
              <w:textAlignment w:val="auto"/>
              <w:rPr>
                <w:rFonts w:ascii="Arial" w:hAnsi="Arial" w:cs="Arial"/>
                <w:sz w:val="22"/>
                <w:szCs w:val="22"/>
              </w:rPr>
            </w:pPr>
            <w:r w:rsidRPr="002F4827">
              <w:rPr>
                <w:rFonts w:ascii="Arial" w:hAnsi="Arial" w:cs="Arial"/>
                <w:sz w:val="22"/>
                <w:szCs w:val="22"/>
              </w:rPr>
              <w:t xml:space="preserve">Sito permanente di stoccaggio come previsto dall’art. 183, comma 1 lettera aa) del D. Lgs 152/2006, previa acquisizione dell’Autorizzazione unica di cui all’art. 208 del medesimo decreto. </w:t>
            </w:r>
          </w:p>
          <w:p w14:paraId="2172481C" w14:textId="77777777" w:rsidR="002F4827" w:rsidRPr="00483866" w:rsidRDefault="002F4827" w:rsidP="00A3021D">
            <w:pPr>
              <w:widowControl/>
              <w:numPr>
                <w:ilvl w:val="0"/>
                <w:numId w:val="4"/>
              </w:numPr>
              <w:snapToGrid w:val="0"/>
              <w:jc w:val="both"/>
              <w:textAlignment w:val="auto"/>
              <w:rPr>
                <w:rFonts w:ascii="Arial" w:hAnsi="Arial" w:cs="Arial"/>
                <w:sz w:val="22"/>
                <w:szCs w:val="22"/>
              </w:rPr>
            </w:pPr>
            <w:r w:rsidRPr="002F4827">
              <w:rPr>
                <w:rFonts w:ascii="Arial" w:hAnsi="Arial" w:cs="Arial"/>
                <w:sz w:val="22"/>
                <w:szCs w:val="22"/>
              </w:rPr>
              <w:t>Centro di raccolta con le modalità e le previsioni tecnico amministrative di cui al DM Ambiente 8 aprile 2008, successivamente modificato dal DM 13 maggio 2009 recante la disciplina dei Centri di Raccolta dei rifiuti urbani differenziati, come previsto dall’art. 183, comma 1, lettera mm) del D. Lgs 152/2006.</w:t>
            </w:r>
          </w:p>
        </w:tc>
      </w:tr>
      <w:tr w:rsidR="002F4827" w:rsidRPr="00972971" w14:paraId="317903DB" w14:textId="77777777" w:rsidTr="00A3021D">
        <w:trPr>
          <w:trHeight w:val="1380"/>
        </w:trPr>
        <w:tc>
          <w:tcPr>
            <w:tcW w:w="709" w:type="dxa"/>
            <w:tcBorders>
              <w:top w:val="single" w:sz="4" w:space="0" w:color="auto"/>
              <w:left w:val="single" w:sz="4" w:space="0" w:color="auto"/>
              <w:bottom w:val="single" w:sz="4" w:space="0" w:color="auto"/>
              <w:right w:val="single" w:sz="4" w:space="0" w:color="auto"/>
            </w:tcBorders>
          </w:tcPr>
          <w:p w14:paraId="4F7F2491" w14:textId="77777777" w:rsidR="002F4827" w:rsidRPr="00972971" w:rsidRDefault="002F4827" w:rsidP="009330B4">
            <w:pPr>
              <w:pStyle w:val="TableContents"/>
              <w:numPr>
                <w:ilvl w:val="0"/>
                <w:numId w:val="3"/>
              </w:numPr>
              <w:jc w:val="center"/>
              <w:rPr>
                <w:rFonts w:ascii="Arial" w:hAnsi="Arial" w:cs="Arial"/>
                <w:sz w:val="22"/>
                <w:szCs w:val="22"/>
                <w:shd w:val="clear" w:color="auto" w:fill="FFFFFF"/>
              </w:rPr>
            </w:pPr>
          </w:p>
        </w:tc>
        <w:tc>
          <w:tcPr>
            <w:tcW w:w="6558" w:type="dxa"/>
            <w:tcBorders>
              <w:top w:val="single" w:sz="4" w:space="0" w:color="auto"/>
              <w:left w:val="single" w:sz="4" w:space="0" w:color="auto"/>
              <w:bottom w:val="single" w:sz="4" w:space="0" w:color="auto"/>
              <w:right w:val="single" w:sz="4" w:space="0" w:color="auto"/>
            </w:tcBorders>
            <w:shd w:val="clear" w:color="auto" w:fill="auto"/>
          </w:tcPr>
          <w:p w14:paraId="5BAAABBC" w14:textId="77777777" w:rsidR="002F4827" w:rsidRPr="00972971" w:rsidRDefault="002F4827" w:rsidP="009330B4">
            <w:pPr>
              <w:pStyle w:val="TableContents"/>
              <w:jc w:val="center"/>
              <w:rPr>
                <w:rFonts w:ascii="Arial" w:hAnsi="Arial" w:cs="Arial"/>
                <w:sz w:val="22"/>
                <w:szCs w:val="22"/>
              </w:rPr>
            </w:pPr>
            <w:r w:rsidRPr="00972971">
              <w:rPr>
                <w:rFonts w:ascii="Arial" w:hAnsi="Arial" w:cs="Arial"/>
                <w:sz w:val="22"/>
                <w:szCs w:val="22"/>
                <w:shd w:val="clear" w:color="auto" w:fill="FFFFFF"/>
              </w:rPr>
              <w:t>UNITÀ ORGANIZZATIVA RESPONSABILE DELL’ISTRUTTORIA, UNITAMENTE AI RECAPITI TELEFONICI ED ALLA CASELLA DI POSTA ELETTRONICA ISTITUZIONALE</w:t>
            </w:r>
          </w:p>
          <w:p w14:paraId="3D8B3C10" w14:textId="77777777" w:rsidR="002F4827" w:rsidRPr="00972971" w:rsidRDefault="002F4827" w:rsidP="009330B4">
            <w:pPr>
              <w:pStyle w:val="TableContents"/>
              <w:snapToGrid w:val="0"/>
              <w:jc w:val="center"/>
              <w:rPr>
                <w:rFonts w:ascii="Arial" w:hAnsi="Arial" w:cs="Arial"/>
                <w:sz w:val="22"/>
                <w:szCs w:val="22"/>
                <w:shd w:val="clear" w:color="auto" w:fill="FFFFFF"/>
              </w:rPr>
            </w:pPr>
            <w:r w:rsidRPr="00972971">
              <w:rPr>
                <w:rFonts w:ascii="Arial" w:hAnsi="Arial" w:cs="Arial"/>
                <w:sz w:val="22"/>
                <w:szCs w:val="22"/>
              </w:rPr>
              <w:t>(Art. 35, comma 1, lettere b) e c) D. Lgs. n. 33/2013</w:t>
            </w:r>
          </w:p>
          <w:p w14:paraId="218C19D1" w14:textId="77777777" w:rsidR="002F4827" w:rsidRPr="00972971" w:rsidRDefault="002F4827" w:rsidP="00F32388">
            <w:pPr>
              <w:pStyle w:val="TableContents"/>
              <w:snapToGrid w:val="0"/>
              <w:jc w:val="center"/>
              <w:rPr>
                <w:rFonts w:ascii="Arial" w:hAnsi="Arial" w:cs="Arial"/>
                <w:sz w:val="22"/>
                <w:szCs w:val="22"/>
              </w:rPr>
            </w:pPr>
            <w:r w:rsidRPr="00972971">
              <w:rPr>
                <w:rFonts w:ascii="Arial" w:hAnsi="Arial" w:cs="Arial"/>
                <w:sz w:val="22"/>
                <w:szCs w:val="22"/>
                <w:shd w:val="clear" w:color="auto" w:fill="FFFFFF"/>
              </w:rPr>
              <w:t>Art. 2, comma 2, lettera e) L.R. n. 11/2015)</w:t>
            </w:r>
          </w:p>
        </w:tc>
        <w:tc>
          <w:tcPr>
            <w:tcW w:w="6558" w:type="dxa"/>
            <w:tcBorders>
              <w:top w:val="single" w:sz="4" w:space="0" w:color="auto"/>
              <w:left w:val="single" w:sz="4" w:space="0" w:color="auto"/>
              <w:bottom w:val="single" w:sz="4" w:space="0" w:color="auto"/>
              <w:right w:val="single" w:sz="4" w:space="0" w:color="auto"/>
            </w:tcBorders>
            <w:vAlign w:val="center"/>
          </w:tcPr>
          <w:p w14:paraId="16C71EE6" w14:textId="77777777" w:rsidR="002F4827" w:rsidRPr="00574E98" w:rsidRDefault="002F4827" w:rsidP="00A3021D">
            <w:pPr>
              <w:pStyle w:val="TableContents"/>
              <w:jc w:val="both"/>
              <w:rPr>
                <w:rFonts w:ascii="Arial" w:hAnsi="Arial" w:cs="Arial"/>
                <w:sz w:val="22"/>
                <w:szCs w:val="22"/>
              </w:rPr>
            </w:pPr>
            <w:r w:rsidRPr="00574E98">
              <w:rPr>
                <w:rFonts w:ascii="Arial" w:hAnsi="Arial" w:cs="Arial"/>
                <w:sz w:val="22"/>
                <w:szCs w:val="22"/>
              </w:rPr>
              <w:t>STAFF Tecnico – Operativo Infrazioni Comunitarie e Piano Regionale dei Rifiuti 50 1791</w:t>
            </w:r>
          </w:p>
          <w:p w14:paraId="6FF92B54" w14:textId="77777777" w:rsidR="00A3021D" w:rsidRDefault="002F4827" w:rsidP="00A3021D">
            <w:pPr>
              <w:pStyle w:val="TableContents"/>
              <w:jc w:val="both"/>
              <w:rPr>
                <w:rFonts w:ascii="Arial" w:hAnsi="Arial" w:cs="Arial"/>
                <w:sz w:val="22"/>
                <w:szCs w:val="22"/>
                <w:shd w:val="clear" w:color="auto" w:fill="FFFFFF"/>
              </w:rPr>
            </w:pPr>
            <w:r w:rsidRPr="00574E98">
              <w:rPr>
                <w:rFonts w:ascii="Arial" w:hAnsi="Arial" w:cs="Arial"/>
                <w:sz w:val="22"/>
                <w:szCs w:val="22"/>
                <w:shd w:val="clear" w:color="auto" w:fill="FFFFFF"/>
              </w:rPr>
              <w:t>Tel. 081/7963002 – 081/7963253</w:t>
            </w:r>
          </w:p>
          <w:p w14:paraId="4500242F" w14:textId="77777777" w:rsidR="002F4827" w:rsidRPr="00574E98" w:rsidRDefault="002F4827" w:rsidP="00A3021D">
            <w:pPr>
              <w:pStyle w:val="TableContents"/>
              <w:jc w:val="both"/>
              <w:rPr>
                <w:rFonts w:ascii="Arial" w:hAnsi="Arial" w:cs="Arial"/>
                <w:sz w:val="22"/>
                <w:szCs w:val="22"/>
                <w:shd w:val="clear" w:color="auto" w:fill="FFFFFF"/>
              </w:rPr>
            </w:pPr>
            <w:r w:rsidRPr="00574E98">
              <w:rPr>
                <w:rFonts w:ascii="Arial" w:hAnsi="Arial" w:cs="Arial"/>
                <w:sz w:val="22"/>
                <w:szCs w:val="22"/>
                <w:shd w:val="clear" w:color="auto" w:fill="FFFFFF"/>
              </w:rPr>
              <w:t xml:space="preserve">PEC: </w:t>
            </w:r>
            <w:hyperlink r:id="rId7" w:history="1">
              <w:r w:rsidR="000B7C98" w:rsidRPr="004B4CF0">
                <w:rPr>
                  <w:rStyle w:val="Collegamentoipertestuale"/>
                  <w:rFonts w:ascii="Arial" w:hAnsi="Arial" w:cs="Arial"/>
                  <w:sz w:val="22"/>
                  <w:szCs w:val="22"/>
                  <w:shd w:val="clear" w:color="auto" w:fill="FFFFFF"/>
                </w:rPr>
                <w:t>staff.501791@pec.regione.campania.it</w:t>
              </w:r>
            </w:hyperlink>
            <w:r w:rsidRPr="00574E98">
              <w:rPr>
                <w:rFonts w:ascii="Arial" w:hAnsi="Arial" w:cs="Arial"/>
                <w:sz w:val="22"/>
                <w:szCs w:val="22"/>
                <w:shd w:val="clear" w:color="auto" w:fill="FFFFFF"/>
              </w:rPr>
              <w:t xml:space="preserve"> </w:t>
            </w:r>
          </w:p>
        </w:tc>
      </w:tr>
      <w:tr w:rsidR="002F4827" w:rsidRPr="00972971" w14:paraId="7B9D6D5F" w14:textId="77777777" w:rsidTr="00A3021D">
        <w:tc>
          <w:tcPr>
            <w:tcW w:w="709" w:type="dxa"/>
            <w:tcBorders>
              <w:top w:val="single" w:sz="4" w:space="0" w:color="auto"/>
              <w:left w:val="single" w:sz="4" w:space="0" w:color="auto"/>
              <w:bottom w:val="single" w:sz="4" w:space="0" w:color="auto"/>
              <w:right w:val="single" w:sz="4" w:space="0" w:color="auto"/>
            </w:tcBorders>
          </w:tcPr>
          <w:p w14:paraId="0A95A7CD" w14:textId="77777777" w:rsidR="002F4827" w:rsidRPr="00972971" w:rsidRDefault="002F4827" w:rsidP="009330B4">
            <w:pPr>
              <w:pStyle w:val="TableContents"/>
              <w:numPr>
                <w:ilvl w:val="0"/>
                <w:numId w:val="3"/>
              </w:numPr>
              <w:jc w:val="center"/>
              <w:rPr>
                <w:rFonts w:ascii="Arial" w:hAnsi="Arial" w:cs="Arial"/>
                <w:sz w:val="22"/>
                <w:szCs w:val="22"/>
                <w:shd w:val="clear" w:color="auto" w:fill="FFFFFF"/>
              </w:rPr>
            </w:pPr>
          </w:p>
        </w:tc>
        <w:tc>
          <w:tcPr>
            <w:tcW w:w="6558" w:type="dxa"/>
            <w:tcBorders>
              <w:top w:val="single" w:sz="4" w:space="0" w:color="auto"/>
              <w:left w:val="single" w:sz="4" w:space="0" w:color="auto"/>
              <w:bottom w:val="single" w:sz="4" w:space="0" w:color="auto"/>
              <w:right w:val="single" w:sz="4" w:space="0" w:color="auto"/>
            </w:tcBorders>
            <w:shd w:val="clear" w:color="auto" w:fill="auto"/>
          </w:tcPr>
          <w:p w14:paraId="2A5322A4" w14:textId="77777777" w:rsidR="002F4827" w:rsidRPr="003B0E08" w:rsidRDefault="002F4827" w:rsidP="009330B4">
            <w:pPr>
              <w:pStyle w:val="TableContents"/>
              <w:jc w:val="center"/>
              <w:rPr>
                <w:rFonts w:ascii="Arial" w:hAnsi="Arial" w:cs="Arial"/>
                <w:sz w:val="22"/>
                <w:szCs w:val="22"/>
                <w:shd w:val="clear" w:color="auto" w:fill="FFFFFF"/>
              </w:rPr>
            </w:pPr>
            <w:r w:rsidRPr="003B0E08">
              <w:rPr>
                <w:rFonts w:ascii="Arial" w:hAnsi="Arial" w:cs="Arial"/>
                <w:sz w:val="22"/>
                <w:szCs w:val="22"/>
                <w:shd w:val="clear" w:color="auto" w:fill="FFFFFF"/>
              </w:rPr>
              <w:t>NOMINATIVO, RECAPITI TELEFONICI E CASELLA DI POSTA ELETTRONICA ISTITUZIONALE DEL RESPONSABILE DEL PROCEDIMENTO</w:t>
            </w:r>
          </w:p>
          <w:p w14:paraId="5264A5C6" w14:textId="77777777" w:rsidR="002F4827" w:rsidRPr="00972971" w:rsidRDefault="002F4827" w:rsidP="009C25BF">
            <w:pPr>
              <w:pStyle w:val="TableContents"/>
              <w:jc w:val="center"/>
              <w:rPr>
                <w:rFonts w:ascii="Arial" w:hAnsi="Arial" w:cs="Arial"/>
                <w:sz w:val="22"/>
                <w:szCs w:val="22"/>
                <w:shd w:val="clear" w:color="auto" w:fill="FFFFFF"/>
              </w:rPr>
            </w:pPr>
            <w:r w:rsidRPr="003B0E08">
              <w:rPr>
                <w:rFonts w:ascii="Arial" w:hAnsi="Arial" w:cs="Arial"/>
                <w:sz w:val="22"/>
                <w:szCs w:val="22"/>
                <w:shd w:val="clear" w:color="auto" w:fill="FFFFFF"/>
              </w:rPr>
              <w:t>(Art. 2, comma 2, lettera e) e art. 12, comma 4, L.R. n. 11/2015)</w:t>
            </w:r>
          </w:p>
        </w:tc>
        <w:tc>
          <w:tcPr>
            <w:tcW w:w="6558" w:type="dxa"/>
            <w:tcBorders>
              <w:top w:val="single" w:sz="4" w:space="0" w:color="auto"/>
              <w:left w:val="single" w:sz="4" w:space="0" w:color="auto"/>
              <w:bottom w:val="single" w:sz="4" w:space="0" w:color="auto"/>
              <w:right w:val="single" w:sz="4" w:space="0" w:color="auto"/>
            </w:tcBorders>
            <w:vAlign w:val="center"/>
          </w:tcPr>
          <w:p w14:paraId="7A387F9B" w14:textId="77777777" w:rsidR="002F4827" w:rsidRPr="00574E98" w:rsidRDefault="002F4827" w:rsidP="00A3021D">
            <w:pPr>
              <w:pStyle w:val="TableContents"/>
              <w:jc w:val="both"/>
              <w:rPr>
                <w:rFonts w:ascii="Arial" w:hAnsi="Arial" w:cs="Arial"/>
                <w:sz w:val="22"/>
                <w:szCs w:val="22"/>
              </w:rPr>
            </w:pPr>
            <w:r w:rsidRPr="00574E98">
              <w:rPr>
                <w:rFonts w:ascii="Arial" w:hAnsi="Arial" w:cs="Arial"/>
                <w:sz w:val="22"/>
                <w:szCs w:val="22"/>
              </w:rPr>
              <w:t xml:space="preserve">STAFF Tecnico – Operativo Infrazioni Comunitarie e Piano Regionale dei Rifiuti 50 1791; </w:t>
            </w:r>
          </w:p>
          <w:p w14:paraId="648465FA" w14:textId="613CBAC8" w:rsidR="00A3021D" w:rsidRDefault="0076576C" w:rsidP="00A3021D">
            <w:pPr>
              <w:pStyle w:val="TableContents"/>
              <w:jc w:val="both"/>
              <w:rPr>
                <w:rFonts w:ascii="Arial" w:hAnsi="Arial" w:cs="Arial"/>
                <w:sz w:val="22"/>
                <w:szCs w:val="22"/>
                <w:shd w:val="clear" w:color="auto" w:fill="FFFFFF"/>
              </w:rPr>
            </w:pPr>
            <w:r>
              <w:rPr>
                <w:rFonts w:ascii="Arial" w:hAnsi="Arial" w:cs="Arial"/>
                <w:sz w:val="22"/>
                <w:szCs w:val="22"/>
                <w:shd w:val="clear" w:color="auto" w:fill="FFFFFF"/>
              </w:rPr>
              <w:t xml:space="preserve">dott.ssa </w:t>
            </w:r>
            <w:r w:rsidR="003C761D">
              <w:rPr>
                <w:rFonts w:ascii="Arial" w:hAnsi="Arial" w:cs="Arial"/>
                <w:sz w:val="22"/>
                <w:szCs w:val="22"/>
                <w:shd w:val="clear" w:color="auto" w:fill="FFFFFF"/>
              </w:rPr>
              <w:t>Roberta Addrizza</w:t>
            </w:r>
            <w:r w:rsidR="004A79A9" w:rsidRPr="00F32388">
              <w:rPr>
                <w:rFonts w:ascii="Arial" w:hAnsi="Arial" w:cs="Arial"/>
                <w:sz w:val="22"/>
                <w:szCs w:val="22"/>
                <w:shd w:val="clear" w:color="auto" w:fill="FFFFFF"/>
              </w:rPr>
              <w:t xml:space="preserve"> T</w:t>
            </w:r>
            <w:r w:rsidR="004A79A9">
              <w:rPr>
                <w:rFonts w:ascii="Arial" w:hAnsi="Arial" w:cs="Arial"/>
                <w:sz w:val="22"/>
                <w:szCs w:val="22"/>
                <w:shd w:val="clear" w:color="auto" w:fill="FFFFFF"/>
              </w:rPr>
              <w:t>el. 081/7963</w:t>
            </w:r>
            <w:r w:rsidR="003C761D">
              <w:rPr>
                <w:rFonts w:ascii="Arial" w:hAnsi="Arial" w:cs="Arial"/>
                <w:sz w:val="22"/>
                <w:szCs w:val="22"/>
                <w:shd w:val="clear" w:color="auto" w:fill="FFFFFF"/>
              </w:rPr>
              <w:t>016</w:t>
            </w:r>
          </w:p>
          <w:p w14:paraId="46490DA6" w14:textId="21CE2694" w:rsidR="002F4827" w:rsidRPr="002F4827" w:rsidRDefault="004A79A9" w:rsidP="00A3021D">
            <w:pPr>
              <w:pStyle w:val="TableContents"/>
              <w:jc w:val="both"/>
              <w:rPr>
                <w:rFonts w:ascii="Arial" w:hAnsi="Arial" w:cs="Arial"/>
                <w:sz w:val="22"/>
                <w:szCs w:val="22"/>
              </w:rPr>
            </w:pPr>
            <w:r>
              <w:rPr>
                <w:rFonts w:ascii="Arial" w:hAnsi="Arial" w:cs="Arial"/>
                <w:sz w:val="22"/>
                <w:szCs w:val="22"/>
              </w:rPr>
              <w:t>e</w:t>
            </w:r>
            <w:r w:rsidR="00A3021D">
              <w:rPr>
                <w:rFonts w:ascii="Arial" w:hAnsi="Arial" w:cs="Arial"/>
                <w:sz w:val="22"/>
                <w:szCs w:val="22"/>
              </w:rPr>
              <w:t>-</w:t>
            </w:r>
            <w:r>
              <w:rPr>
                <w:rFonts w:ascii="Arial" w:hAnsi="Arial" w:cs="Arial"/>
                <w:sz w:val="22"/>
                <w:szCs w:val="22"/>
              </w:rPr>
              <w:t xml:space="preserve">mail: </w:t>
            </w:r>
            <w:hyperlink r:id="rId8" w:history="1">
              <w:r w:rsidR="003C761D" w:rsidRPr="008B1E91">
                <w:rPr>
                  <w:rStyle w:val="Collegamentoipertestuale"/>
                  <w:rFonts w:ascii="Arial" w:hAnsi="Arial" w:cs="Arial"/>
                  <w:sz w:val="22"/>
                  <w:szCs w:val="22"/>
                </w:rPr>
                <w:t>robertaa.addrizza@regione.campania.it</w:t>
              </w:r>
            </w:hyperlink>
          </w:p>
        </w:tc>
      </w:tr>
      <w:tr w:rsidR="002F4827" w:rsidRPr="00972971" w14:paraId="7B5D6255" w14:textId="77777777" w:rsidTr="00A3021D">
        <w:tc>
          <w:tcPr>
            <w:tcW w:w="709" w:type="dxa"/>
            <w:tcBorders>
              <w:top w:val="single" w:sz="4" w:space="0" w:color="auto"/>
              <w:left w:val="single" w:sz="4" w:space="0" w:color="auto"/>
              <w:bottom w:val="single" w:sz="4" w:space="0" w:color="auto"/>
              <w:right w:val="single" w:sz="4" w:space="0" w:color="auto"/>
            </w:tcBorders>
          </w:tcPr>
          <w:p w14:paraId="6179CE12" w14:textId="77777777" w:rsidR="002F4827" w:rsidRPr="00972971" w:rsidRDefault="002F4827" w:rsidP="009330B4">
            <w:pPr>
              <w:pStyle w:val="TableContents"/>
              <w:numPr>
                <w:ilvl w:val="0"/>
                <w:numId w:val="3"/>
              </w:numPr>
              <w:jc w:val="center"/>
              <w:rPr>
                <w:rFonts w:ascii="Arial" w:hAnsi="Arial" w:cs="Arial"/>
                <w:sz w:val="22"/>
                <w:szCs w:val="22"/>
                <w:shd w:val="clear" w:color="auto" w:fill="FFFFFF"/>
              </w:rPr>
            </w:pPr>
          </w:p>
        </w:tc>
        <w:tc>
          <w:tcPr>
            <w:tcW w:w="6558" w:type="dxa"/>
            <w:tcBorders>
              <w:top w:val="single" w:sz="4" w:space="0" w:color="auto"/>
              <w:left w:val="single" w:sz="4" w:space="0" w:color="auto"/>
              <w:bottom w:val="single" w:sz="4" w:space="0" w:color="auto"/>
              <w:right w:val="single" w:sz="4" w:space="0" w:color="auto"/>
            </w:tcBorders>
            <w:shd w:val="clear" w:color="auto" w:fill="auto"/>
          </w:tcPr>
          <w:p w14:paraId="18E36C6C" w14:textId="77777777" w:rsidR="002F4827" w:rsidRPr="00972971" w:rsidRDefault="002F4827" w:rsidP="009330B4">
            <w:pPr>
              <w:pStyle w:val="TableContents"/>
              <w:jc w:val="center"/>
              <w:rPr>
                <w:rFonts w:ascii="Arial" w:hAnsi="Arial" w:cs="Arial"/>
                <w:sz w:val="22"/>
                <w:szCs w:val="22"/>
                <w:shd w:val="clear" w:color="auto" w:fill="FFFFFF"/>
              </w:rPr>
            </w:pPr>
            <w:r w:rsidRPr="00972971">
              <w:rPr>
                <w:rFonts w:ascii="Arial" w:hAnsi="Arial" w:cs="Arial"/>
                <w:sz w:val="22"/>
                <w:szCs w:val="22"/>
                <w:shd w:val="clear" w:color="auto" w:fill="FFFFFF"/>
              </w:rPr>
              <w:t xml:space="preserve">OVE DIVERSO, L’UFFICIO COMPETENTE ALL'ADOZIONE DEL PROVVEDIMENTO FINALE, CON L’INDICAZIONE DEL NOMINATIVO DEL RESPONSABILE DELL’UFFICIO, UNITAMENTE AI RISPETTIVI, RECAPITI TELEFONICI E ALLA </w:t>
            </w:r>
            <w:r w:rsidRPr="00972971">
              <w:rPr>
                <w:rFonts w:ascii="Arial" w:hAnsi="Arial" w:cs="Arial"/>
                <w:sz w:val="22"/>
                <w:szCs w:val="22"/>
                <w:shd w:val="clear" w:color="auto" w:fill="FFFFFF"/>
              </w:rPr>
              <w:lastRenderedPageBreak/>
              <w:t xml:space="preserve">CASELLA DI POSTA ELETTRONICA ISTITUZIONALE </w:t>
            </w:r>
          </w:p>
          <w:p w14:paraId="67C32394" w14:textId="77777777" w:rsidR="002F4827" w:rsidRPr="00972971" w:rsidRDefault="002F4827" w:rsidP="009330B4">
            <w:pPr>
              <w:pStyle w:val="TableContents"/>
              <w:jc w:val="center"/>
              <w:rPr>
                <w:rFonts w:ascii="Arial" w:hAnsi="Arial" w:cs="Arial"/>
                <w:sz w:val="22"/>
                <w:szCs w:val="22"/>
                <w:shd w:val="clear" w:color="auto" w:fill="FFFFFF"/>
              </w:rPr>
            </w:pPr>
            <w:r w:rsidRPr="00972971">
              <w:rPr>
                <w:rFonts w:ascii="Arial" w:hAnsi="Arial" w:cs="Arial"/>
                <w:sz w:val="22"/>
                <w:szCs w:val="22"/>
                <w:shd w:val="clear" w:color="auto" w:fill="FFFFFF"/>
              </w:rPr>
              <w:t>(Art. 35, comma 1, lettera c) D. Lgs. n. 33/2013</w:t>
            </w:r>
          </w:p>
          <w:p w14:paraId="4438D562" w14:textId="77777777" w:rsidR="002F4827" w:rsidRPr="00972971" w:rsidRDefault="002F4827" w:rsidP="00616BDA">
            <w:pPr>
              <w:pStyle w:val="TableContents"/>
              <w:jc w:val="center"/>
              <w:rPr>
                <w:rFonts w:ascii="Arial" w:hAnsi="Arial" w:cs="Arial"/>
                <w:sz w:val="22"/>
                <w:szCs w:val="22"/>
              </w:rPr>
            </w:pPr>
            <w:r w:rsidRPr="00972971">
              <w:rPr>
                <w:rFonts w:ascii="Arial" w:hAnsi="Arial" w:cs="Arial"/>
                <w:sz w:val="22"/>
                <w:szCs w:val="22"/>
                <w:shd w:val="clear" w:color="auto" w:fill="FFFFFF"/>
              </w:rPr>
              <w:t>Art. 2, comma 2, lettera e) L.R. n. 11/2015)</w:t>
            </w:r>
          </w:p>
        </w:tc>
        <w:tc>
          <w:tcPr>
            <w:tcW w:w="6558" w:type="dxa"/>
            <w:tcBorders>
              <w:top w:val="single" w:sz="4" w:space="0" w:color="auto"/>
              <w:left w:val="single" w:sz="4" w:space="0" w:color="auto"/>
              <w:bottom w:val="single" w:sz="4" w:space="0" w:color="auto"/>
              <w:right w:val="single" w:sz="4" w:space="0" w:color="auto"/>
            </w:tcBorders>
            <w:vAlign w:val="center"/>
          </w:tcPr>
          <w:p w14:paraId="535EEAAA" w14:textId="77777777" w:rsidR="002F4827" w:rsidRPr="00574E98" w:rsidRDefault="002529E7" w:rsidP="00A3021D">
            <w:pPr>
              <w:pStyle w:val="TableContents"/>
              <w:jc w:val="both"/>
              <w:rPr>
                <w:rFonts w:ascii="Arial" w:hAnsi="Arial" w:cs="Arial"/>
                <w:sz w:val="22"/>
                <w:szCs w:val="22"/>
              </w:rPr>
            </w:pPr>
            <w:r>
              <w:rPr>
                <w:rFonts w:ascii="Arial" w:hAnsi="Arial" w:cs="Arial"/>
                <w:sz w:val="22"/>
                <w:szCs w:val="22"/>
              </w:rPr>
              <w:lastRenderedPageBreak/>
              <w:t>Vedi sopra</w:t>
            </w:r>
          </w:p>
        </w:tc>
      </w:tr>
      <w:tr w:rsidR="002F4827" w:rsidRPr="00616BDA" w14:paraId="16CCC148" w14:textId="77777777" w:rsidTr="00A3021D">
        <w:tc>
          <w:tcPr>
            <w:tcW w:w="709" w:type="dxa"/>
            <w:tcBorders>
              <w:top w:val="single" w:sz="4" w:space="0" w:color="auto"/>
              <w:left w:val="single" w:sz="4" w:space="0" w:color="auto"/>
              <w:bottom w:val="single" w:sz="4" w:space="0" w:color="auto"/>
              <w:right w:val="single" w:sz="4" w:space="0" w:color="auto"/>
            </w:tcBorders>
          </w:tcPr>
          <w:p w14:paraId="48924A45" w14:textId="77777777" w:rsidR="002F4827" w:rsidRPr="00972971" w:rsidRDefault="002F4827" w:rsidP="009330B4">
            <w:pPr>
              <w:pStyle w:val="TableContents"/>
              <w:numPr>
                <w:ilvl w:val="0"/>
                <w:numId w:val="3"/>
              </w:numPr>
              <w:jc w:val="center"/>
              <w:rPr>
                <w:rFonts w:ascii="Arial" w:hAnsi="Arial" w:cs="Arial"/>
                <w:sz w:val="22"/>
                <w:szCs w:val="22"/>
              </w:rPr>
            </w:pPr>
          </w:p>
        </w:tc>
        <w:tc>
          <w:tcPr>
            <w:tcW w:w="6558" w:type="dxa"/>
            <w:tcBorders>
              <w:top w:val="single" w:sz="4" w:space="0" w:color="auto"/>
              <w:left w:val="single" w:sz="4" w:space="0" w:color="auto"/>
              <w:bottom w:val="single" w:sz="4" w:space="0" w:color="auto"/>
              <w:right w:val="single" w:sz="4" w:space="0" w:color="auto"/>
            </w:tcBorders>
            <w:shd w:val="clear" w:color="auto" w:fill="auto"/>
          </w:tcPr>
          <w:p w14:paraId="2F38086B" w14:textId="77777777" w:rsidR="002F4827" w:rsidRPr="00972971" w:rsidRDefault="002F4827" w:rsidP="009330B4">
            <w:pPr>
              <w:pStyle w:val="TableContents"/>
              <w:jc w:val="center"/>
              <w:rPr>
                <w:rFonts w:ascii="Arial" w:hAnsi="Arial" w:cs="Arial"/>
                <w:sz w:val="22"/>
                <w:szCs w:val="22"/>
              </w:rPr>
            </w:pPr>
            <w:r w:rsidRPr="00972971">
              <w:rPr>
                <w:rFonts w:ascii="Arial" w:hAnsi="Arial" w:cs="Arial"/>
                <w:sz w:val="22"/>
                <w:szCs w:val="22"/>
              </w:rPr>
              <w:t>NORMATIVA STATALE APPLICABILE</w:t>
            </w:r>
          </w:p>
          <w:p w14:paraId="13A7B210" w14:textId="77777777" w:rsidR="002F4827" w:rsidRPr="00972971" w:rsidRDefault="002F4827" w:rsidP="009330B4">
            <w:pPr>
              <w:pStyle w:val="TableContents"/>
              <w:jc w:val="center"/>
              <w:rPr>
                <w:rFonts w:ascii="Arial" w:hAnsi="Arial" w:cs="Arial"/>
                <w:sz w:val="22"/>
                <w:szCs w:val="22"/>
              </w:rPr>
            </w:pPr>
            <w:r w:rsidRPr="00972971">
              <w:rPr>
                <w:rFonts w:ascii="Arial" w:hAnsi="Arial" w:cs="Arial"/>
                <w:sz w:val="22"/>
                <w:szCs w:val="22"/>
              </w:rPr>
              <w:t>(Art. 35, comma 1, lettera a) D. Lgs. n. 33/2013</w:t>
            </w:r>
          </w:p>
          <w:p w14:paraId="2366C457" w14:textId="77777777" w:rsidR="002F4827" w:rsidRPr="00A17F18" w:rsidRDefault="002F4827" w:rsidP="009330B4">
            <w:pPr>
              <w:pStyle w:val="TableContents"/>
              <w:snapToGrid w:val="0"/>
              <w:jc w:val="center"/>
              <w:rPr>
                <w:rFonts w:ascii="Arial" w:hAnsi="Arial" w:cs="Arial"/>
                <w:sz w:val="22"/>
                <w:szCs w:val="22"/>
              </w:rPr>
            </w:pPr>
            <w:r w:rsidRPr="00972971">
              <w:rPr>
                <w:rFonts w:ascii="Arial" w:hAnsi="Arial" w:cs="Arial"/>
                <w:sz w:val="22"/>
                <w:szCs w:val="22"/>
              </w:rPr>
              <w:t>Art. 2, comma 2, lettera e) L.R. n. 11/2015</w:t>
            </w:r>
          </w:p>
          <w:p w14:paraId="3886FDBF" w14:textId="77777777" w:rsidR="002F4827" w:rsidRPr="009C25BF" w:rsidRDefault="002F4827" w:rsidP="009C25BF">
            <w:pPr>
              <w:pStyle w:val="TableContents"/>
              <w:jc w:val="center"/>
              <w:rPr>
                <w:rFonts w:ascii="Arial" w:hAnsi="Arial" w:cs="Arial"/>
                <w:sz w:val="22"/>
                <w:szCs w:val="22"/>
                <w:lang w:val="en-US"/>
              </w:rPr>
            </w:pPr>
            <w:r w:rsidRPr="00972971">
              <w:rPr>
                <w:rFonts w:ascii="Arial" w:hAnsi="Arial" w:cs="Arial"/>
                <w:sz w:val="22"/>
                <w:szCs w:val="22"/>
                <w:lang w:val="en-US"/>
              </w:rPr>
              <w:t>Art. 20, comma 2, L. R. n. 11/2015)</w:t>
            </w:r>
          </w:p>
        </w:tc>
        <w:tc>
          <w:tcPr>
            <w:tcW w:w="6558" w:type="dxa"/>
            <w:tcBorders>
              <w:top w:val="single" w:sz="4" w:space="0" w:color="auto"/>
              <w:left w:val="single" w:sz="4" w:space="0" w:color="auto"/>
              <w:bottom w:val="single" w:sz="4" w:space="0" w:color="auto"/>
              <w:right w:val="single" w:sz="4" w:space="0" w:color="auto"/>
            </w:tcBorders>
            <w:vAlign w:val="center"/>
          </w:tcPr>
          <w:p w14:paraId="2DC14E72" w14:textId="77777777" w:rsidR="002F4827" w:rsidRPr="002F4827" w:rsidRDefault="002F4827" w:rsidP="00A3021D">
            <w:pPr>
              <w:jc w:val="both"/>
              <w:rPr>
                <w:rFonts w:ascii="Arial" w:hAnsi="Arial" w:cs="Arial"/>
                <w:sz w:val="22"/>
                <w:szCs w:val="22"/>
              </w:rPr>
            </w:pPr>
            <w:r>
              <w:rPr>
                <w:rFonts w:ascii="Arial" w:hAnsi="Arial" w:cs="Arial"/>
                <w:sz w:val="22"/>
                <w:szCs w:val="22"/>
              </w:rPr>
              <w:t xml:space="preserve">- </w:t>
            </w:r>
            <w:r w:rsidRPr="002F4827">
              <w:rPr>
                <w:rFonts w:ascii="Arial" w:hAnsi="Arial" w:cs="Arial"/>
                <w:sz w:val="22"/>
                <w:szCs w:val="22"/>
              </w:rPr>
              <w:t>Decreto legislativo 3 aprile 2006 n. 152 ed in particolare l'art 191 comma 2;</w:t>
            </w:r>
          </w:p>
          <w:p w14:paraId="6BEB3EE2" w14:textId="77777777" w:rsidR="002F4827" w:rsidRPr="002F4827" w:rsidRDefault="002F4827" w:rsidP="00A3021D">
            <w:pPr>
              <w:jc w:val="both"/>
              <w:rPr>
                <w:rFonts w:ascii="Arial" w:hAnsi="Arial" w:cs="Arial"/>
                <w:sz w:val="22"/>
                <w:szCs w:val="22"/>
              </w:rPr>
            </w:pPr>
            <w:r w:rsidRPr="002F4827">
              <w:rPr>
                <w:rFonts w:ascii="Arial" w:hAnsi="Arial" w:cs="Arial"/>
                <w:sz w:val="22"/>
                <w:szCs w:val="22"/>
              </w:rPr>
              <w:t>- il DM 8 aprile 2008;</w:t>
            </w:r>
          </w:p>
          <w:p w14:paraId="3AD84B47" w14:textId="77777777" w:rsidR="002F4827" w:rsidRPr="00574E98" w:rsidRDefault="002F4827" w:rsidP="00A3021D">
            <w:pPr>
              <w:jc w:val="both"/>
              <w:rPr>
                <w:rFonts w:ascii="Arial" w:hAnsi="Arial" w:cs="Arial"/>
                <w:sz w:val="22"/>
                <w:szCs w:val="22"/>
              </w:rPr>
            </w:pPr>
            <w:r w:rsidRPr="002F4827">
              <w:rPr>
                <w:rFonts w:ascii="Arial" w:hAnsi="Arial" w:cs="Arial"/>
                <w:sz w:val="22"/>
                <w:szCs w:val="22"/>
              </w:rPr>
              <w:t>- Il DM 13 maggio 2009;</w:t>
            </w:r>
          </w:p>
        </w:tc>
      </w:tr>
      <w:tr w:rsidR="002F4827" w:rsidRPr="00683EC4" w14:paraId="5E562655" w14:textId="77777777" w:rsidTr="00A3021D">
        <w:trPr>
          <w:trHeight w:val="1059"/>
        </w:trPr>
        <w:tc>
          <w:tcPr>
            <w:tcW w:w="709" w:type="dxa"/>
            <w:tcBorders>
              <w:top w:val="single" w:sz="4" w:space="0" w:color="auto"/>
              <w:left w:val="single" w:sz="4" w:space="0" w:color="auto"/>
              <w:bottom w:val="single" w:sz="4" w:space="0" w:color="auto"/>
              <w:right w:val="single" w:sz="4" w:space="0" w:color="auto"/>
            </w:tcBorders>
          </w:tcPr>
          <w:p w14:paraId="481F9C81" w14:textId="77777777" w:rsidR="002F4827" w:rsidRPr="00616BDA" w:rsidRDefault="002F4827" w:rsidP="009330B4">
            <w:pPr>
              <w:pStyle w:val="TableContents"/>
              <w:numPr>
                <w:ilvl w:val="0"/>
                <w:numId w:val="3"/>
              </w:numPr>
              <w:jc w:val="center"/>
              <w:rPr>
                <w:rFonts w:ascii="Arial" w:hAnsi="Arial" w:cs="Arial"/>
                <w:sz w:val="22"/>
                <w:szCs w:val="22"/>
              </w:rPr>
            </w:pPr>
          </w:p>
        </w:tc>
        <w:tc>
          <w:tcPr>
            <w:tcW w:w="6558" w:type="dxa"/>
            <w:tcBorders>
              <w:top w:val="single" w:sz="4" w:space="0" w:color="auto"/>
              <w:left w:val="single" w:sz="4" w:space="0" w:color="auto"/>
              <w:bottom w:val="single" w:sz="4" w:space="0" w:color="auto"/>
              <w:right w:val="single" w:sz="4" w:space="0" w:color="auto"/>
            </w:tcBorders>
            <w:shd w:val="clear" w:color="auto" w:fill="auto"/>
          </w:tcPr>
          <w:p w14:paraId="7FC3E749" w14:textId="77777777" w:rsidR="002F4827" w:rsidRPr="000806D7" w:rsidRDefault="002F4827" w:rsidP="009330B4">
            <w:pPr>
              <w:pStyle w:val="TableContents"/>
              <w:jc w:val="center"/>
              <w:rPr>
                <w:rFonts w:ascii="Arial" w:hAnsi="Arial" w:cs="Arial"/>
                <w:sz w:val="22"/>
                <w:szCs w:val="22"/>
              </w:rPr>
            </w:pPr>
            <w:r w:rsidRPr="000806D7">
              <w:rPr>
                <w:rFonts w:ascii="Arial" w:hAnsi="Arial" w:cs="Arial"/>
                <w:sz w:val="22"/>
                <w:szCs w:val="22"/>
              </w:rPr>
              <w:t>NORMATIVA REGIONALE APPLICABILE</w:t>
            </w:r>
          </w:p>
          <w:p w14:paraId="198CE757" w14:textId="77777777" w:rsidR="002F4827" w:rsidRPr="000806D7" w:rsidRDefault="002F4827" w:rsidP="009330B4">
            <w:pPr>
              <w:pStyle w:val="TableContents"/>
              <w:jc w:val="center"/>
              <w:rPr>
                <w:rFonts w:ascii="Arial" w:hAnsi="Arial" w:cs="Arial"/>
                <w:sz w:val="22"/>
                <w:szCs w:val="22"/>
              </w:rPr>
            </w:pPr>
            <w:r w:rsidRPr="000806D7">
              <w:rPr>
                <w:rFonts w:ascii="Arial" w:hAnsi="Arial" w:cs="Arial"/>
                <w:sz w:val="22"/>
                <w:szCs w:val="22"/>
              </w:rPr>
              <w:t xml:space="preserve"> (Art. 35, comma 1, lettera a) D. Lgs. n. 33/2013</w:t>
            </w:r>
          </w:p>
          <w:p w14:paraId="4D93A5FC" w14:textId="77777777" w:rsidR="002F4827" w:rsidRPr="000806D7" w:rsidRDefault="002F4827" w:rsidP="009330B4">
            <w:pPr>
              <w:pStyle w:val="TableContents"/>
              <w:snapToGrid w:val="0"/>
              <w:jc w:val="center"/>
              <w:rPr>
                <w:rFonts w:ascii="Arial" w:hAnsi="Arial" w:cs="Arial"/>
                <w:sz w:val="22"/>
                <w:szCs w:val="22"/>
              </w:rPr>
            </w:pPr>
            <w:r w:rsidRPr="000806D7">
              <w:rPr>
                <w:rFonts w:ascii="Arial" w:hAnsi="Arial" w:cs="Arial"/>
                <w:sz w:val="22"/>
                <w:szCs w:val="22"/>
              </w:rPr>
              <w:t>Art. 2, comma 2, lettera e) L.R. n. 11/2015</w:t>
            </w:r>
          </w:p>
          <w:p w14:paraId="345382EC" w14:textId="77777777" w:rsidR="002F4827" w:rsidRPr="00070F85" w:rsidRDefault="002F4827" w:rsidP="00070F85">
            <w:pPr>
              <w:pStyle w:val="TableContents"/>
              <w:jc w:val="center"/>
              <w:rPr>
                <w:rFonts w:ascii="Arial" w:hAnsi="Arial" w:cs="Arial"/>
                <w:sz w:val="22"/>
                <w:szCs w:val="22"/>
                <w:lang w:val="en-US"/>
              </w:rPr>
            </w:pPr>
            <w:r w:rsidRPr="000806D7">
              <w:rPr>
                <w:rFonts w:ascii="Arial" w:hAnsi="Arial" w:cs="Arial"/>
                <w:sz w:val="22"/>
                <w:szCs w:val="22"/>
                <w:lang w:val="en-US"/>
              </w:rPr>
              <w:t>Art. 20, comma 2, L. R. n. 11/2015)</w:t>
            </w:r>
          </w:p>
        </w:tc>
        <w:tc>
          <w:tcPr>
            <w:tcW w:w="6558" w:type="dxa"/>
            <w:tcBorders>
              <w:top w:val="single" w:sz="4" w:space="0" w:color="auto"/>
              <w:left w:val="single" w:sz="4" w:space="0" w:color="auto"/>
              <w:bottom w:val="single" w:sz="4" w:space="0" w:color="auto"/>
              <w:right w:val="single" w:sz="4" w:space="0" w:color="auto"/>
            </w:tcBorders>
            <w:vAlign w:val="center"/>
          </w:tcPr>
          <w:p w14:paraId="02D2716D" w14:textId="77777777" w:rsidR="002F4827" w:rsidRPr="002F4827" w:rsidRDefault="002F4827" w:rsidP="00A3021D">
            <w:pPr>
              <w:jc w:val="both"/>
            </w:pPr>
            <w:r w:rsidRPr="00483866">
              <w:rPr>
                <w:rFonts w:ascii="Arial" w:hAnsi="Arial" w:cs="Arial"/>
                <w:sz w:val="22"/>
                <w:szCs w:val="22"/>
              </w:rPr>
              <w:t>Legge Regionale 26 maggio 2016, n. 14;</w:t>
            </w:r>
          </w:p>
        </w:tc>
      </w:tr>
      <w:tr w:rsidR="002F4827" w:rsidRPr="00986B79" w14:paraId="513F206E" w14:textId="77777777" w:rsidTr="00A3021D">
        <w:trPr>
          <w:trHeight w:val="1059"/>
        </w:trPr>
        <w:tc>
          <w:tcPr>
            <w:tcW w:w="709" w:type="dxa"/>
            <w:tcBorders>
              <w:top w:val="single" w:sz="4" w:space="0" w:color="auto"/>
              <w:left w:val="single" w:sz="4" w:space="0" w:color="auto"/>
              <w:bottom w:val="single" w:sz="4" w:space="0" w:color="auto"/>
              <w:right w:val="single" w:sz="4" w:space="0" w:color="auto"/>
            </w:tcBorders>
          </w:tcPr>
          <w:p w14:paraId="2A096C84" w14:textId="77777777" w:rsidR="002F4827" w:rsidRPr="00683EC4" w:rsidRDefault="002F4827" w:rsidP="009330B4">
            <w:pPr>
              <w:pStyle w:val="TableContents"/>
              <w:numPr>
                <w:ilvl w:val="0"/>
                <w:numId w:val="3"/>
              </w:numPr>
              <w:jc w:val="center"/>
              <w:rPr>
                <w:rFonts w:ascii="Arial" w:hAnsi="Arial" w:cs="Arial"/>
                <w:sz w:val="22"/>
                <w:szCs w:val="22"/>
              </w:rPr>
            </w:pPr>
          </w:p>
        </w:tc>
        <w:tc>
          <w:tcPr>
            <w:tcW w:w="6558" w:type="dxa"/>
            <w:tcBorders>
              <w:top w:val="single" w:sz="4" w:space="0" w:color="auto"/>
              <w:left w:val="single" w:sz="4" w:space="0" w:color="auto"/>
              <w:bottom w:val="single" w:sz="4" w:space="0" w:color="auto"/>
              <w:right w:val="single" w:sz="4" w:space="0" w:color="auto"/>
            </w:tcBorders>
            <w:shd w:val="clear" w:color="auto" w:fill="auto"/>
          </w:tcPr>
          <w:p w14:paraId="4694C212" w14:textId="77777777" w:rsidR="002F4827" w:rsidRPr="004C1548" w:rsidRDefault="002F4827" w:rsidP="009330B4">
            <w:pPr>
              <w:pStyle w:val="TableContents"/>
              <w:jc w:val="center"/>
              <w:rPr>
                <w:rFonts w:ascii="Arial" w:hAnsi="Arial" w:cs="Arial"/>
                <w:sz w:val="22"/>
                <w:szCs w:val="22"/>
              </w:rPr>
            </w:pPr>
            <w:r w:rsidRPr="004C1548">
              <w:rPr>
                <w:rFonts w:ascii="Arial" w:hAnsi="Arial" w:cs="Arial"/>
                <w:sz w:val="22"/>
                <w:szCs w:val="22"/>
              </w:rPr>
              <w:t>DISCIPLINA DI DETTAGLIO DEL PROCEDIMENTO: INDICAZIONE ATTI AMMINISTRATIVI GENERALI ED EVENTUALI SUCCESSIVE MODIFICHE E OGNI ALTRO ATTO RILEVANTE AI FINI DEL PROCEDIMENTO, CON RINVIO, MEDIANTE LINK AL RELATIVO BURC O ALLA PAGINA “REGIONE CAMPANIA CASA DI VETRO”</w:t>
            </w:r>
          </w:p>
          <w:p w14:paraId="53E5F645" w14:textId="77777777" w:rsidR="002F4827" w:rsidRPr="004C1548" w:rsidRDefault="002F4827" w:rsidP="009330B4">
            <w:pPr>
              <w:pStyle w:val="TableContents"/>
              <w:snapToGrid w:val="0"/>
              <w:jc w:val="center"/>
              <w:rPr>
                <w:rFonts w:ascii="Arial" w:hAnsi="Arial" w:cs="Arial"/>
                <w:sz w:val="22"/>
                <w:szCs w:val="22"/>
              </w:rPr>
            </w:pPr>
            <w:r w:rsidRPr="004C1548">
              <w:rPr>
                <w:rFonts w:ascii="Arial" w:hAnsi="Arial" w:cs="Arial"/>
                <w:sz w:val="22"/>
                <w:szCs w:val="22"/>
                <w:lang w:val="en-US"/>
              </w:rPr>
              <w:t>(</w:t>
            </w:r>
            <w:r w:rsidRPr="004C1548">
              <w:rPr>
                <w:rFonts w:ascii="Arial" w:hAnsi="Arial" w:cs="Arial"/>
                <w:sz w:val="22"/>
                <w:szCs w:val="22"/>
              </w:rPr>
              <w:t>Art. 35, comma 1, lettera a) D. Lgs. n. 33/2013</w:t>
            </w:r>
          </w:p>
          <w:p w14:paraId="382584B7" w14:textId="77777777" w:rsidR="002F4827" w:rsidRPr="00972971" w:rsidRDefault="002F4827" w:rsidP="009C25BF">
            <w:pPr>
              <w:pStyle w:val="TableContents"/>
              <w:snapToGrid w:val="0"/>
              <w:jc w:val="center"/>
              <w:rPr>
                <w:rFonts w:ascii="Arial" w:hAnsi="Arial" w:cs="Arial"/>
                <w:sz w:val="22"/>
                <w:szCs w:val="22"/>
              </w:rPr>
            </w:pPr>
            <w:r w:rsidRPr="004C1548">
              <w:rPr>
                <w:rFonts w:ascii="Arial" w:hAnsi="Arial" w:cs="Arial"/>
                <w:sz w:val="22"/>
                <w:szCs w:val="22"/>
                <w:lang w:val="en-US"/>
              </w:rPr>
              <w:t>Art. 12, commi 1 e 2, L.R. n. 11/2015)</w:t>
            </w:r>
          </w:p>
        </w:tc>
        <w:tc>
          <w:tcPr>
            <w:tcW w:w="6558" w:type="dxa"/>
            <w:tcBorders>
              <w:top w:val="single" w:sz="4" w:space="0" w:color="auto"/>
              <w:left w:val="single" w:sz="4" w:space="0" w:color="auto"/>
              <w:bottom w:val="single" w:sz="4" w:space="0" w:color="auto"/>
              <w:right w:val="single" w:sz="4" w:space="0" w:color="auto"/>
            </w:tcBorders>
            <w:vAlign w:val="center"/>
          </w:tcPr>
          <w:p w14:paraId="12613D8B" w14:textId="6FA8C85B" w:rsidR="002F4827" w:rsidRPr="00574E98" w:rsidRDefault="002F4827" w:rsidP="00A3021D">
            <w:pPr>
              <w:pStyle w:val="TableContents"/>
              <w:jc w:val="both"/>
              <w:rPr>
                <w:rFonts w:ascii="Arial" w:hAnsi="Arial" w:cs="Arial"/>
                <w:sz w:val="22"/>
                <w:szCs w:val="22"/>
              </w:rPr>
            </w:pPr>
            <w:r>
              <w:rPr>
                <w:rFonts w:ascii="Arial" w:hAnsi="Arial" w:cs="Arial"/>
                <w:sz w:val="22"/>
                <w:szCs w:val="22"/>
              </w:rPr>
              <w:t>A valle della procedura selettiva delle istanze ex DD 13</w:t>
            </w:r>
            <w:r w:rsidR="00483866">
              <w:rPr>
                <w:rFonts w:ascii="Arial" w:hAnsi="Arial" w:cs="Arial"/>
                <w:sz w:val="22"/>
                <w:szCs w:val="22"/>
              </w:rPr>
              <w:t>/2011 sono stati individuati n. 22 interventi ammissibili e sono stati emanati i relativi DD di ammissione a finanziamento</w:t>
            </w:r>
            <w:r w:rsidRPr="00574E98">
              <w:rPr>
                <w:rFonts w:ascii="Arial" w:hAnsi="Arial" w:cs="Arial"/>
                <w:sz w:val="22"/>
                <w:szCs w:val="22"/>
              </w:rPr>
              <w:t xml:space="preserve">. Gli indirizzi e i criteri per l’attuazione procedimentale sono stati definiti </w:t>
            </w:r>
            <w:r w:rsidR="00364053">
              <w:rPr>
                <w:rFonts w:ascii="Arial" w:hAnsi="Arial" w:cs="Arial"/>
                <w:sz w:val="22"/>
                <w:szCs w:val="22"/>
              </w:rPr>
              <w:t xml:space="preserve">nello stesso DD 13/2011 </w:t>
            </w:r>
            <w:r w:rsidR="00DD783F">
              <w:rPr>
                <w:rFonts w:ascii="Arial" w:hAnsi="Arial" w:cs="Arial"/>
                <w:sz w:val="22"/>
                <w:szCs w:val="22"/>
              </w:rPr>
              <w:t xml:space="preserve">a monte </w:t>
            </w:r>
            <w:r w:rsidR="00364053">
              <w:rPr>
                <w:rFonts w:ascii="Arial" w:hAnsi="Arial" w:cs="Arial"/>
                <w:sz w:val="22"/>
                <w:szCs w:val="22"/>
              </w:rPr>
              <w:t>e nella Dichiarazione di Impegni allegata al Decreto di Ammissione</w:t>
            </w:r>
            <w:r w:rsidR="00DD783F">
              <w:rPr>
                <w:rFonts w:ascii="Arial" w:hAnsi="Arial" w:cs="Arial"/>
                <w:sz w:val="22"/>
                <w:szCs w:val="22"/>
              </w:rPr>
              <w:t xml:space="preserve"> a finanziamento</w:t>
            </w:r>
            <w:r w:rsidRPr="00574E98">
              <w:rPr>
                <w:rFonts w:ascii="Arial" w:hAnsi="Arial" w:cs="Arial"/>
                <w:sz w:val="22"/>
                <w:szCs w:val="22"/>
              </w:rPr>
              <w:t>.</w:t>
            </w:r>
            <w:r w:rsidR="00364053">
              <w:rPr>
                <w:rFonts w:ascii="Arial" w:hAnsi="Arial" w:cs="Arial"/>
                <w:sz w:val="22"/>
                <w:szCs w:val="22"/>
              </w:rPr>
              <w:t xml:space="preserve"> </w:t>
            </w:r>
            <w:r w:rsidRPr="00574E98">
              <w:rPr>
                <w:rFonts w:ascii="Arial" w:hAnsi="Arial" w:cs="Arial"/>
                <w:sz w:val="22"/>
                <w:szCs w:val="22"/>
              </w:rPr>
              <w:t xml:space="preserve"> A valle</w:t>
            </w:r>
            <w:r w:rsidR="00364053">
              <w:rPr>
                <w:rFonts w:ascii="Arial" w:hAnsi="Arial" w:cs="Arial"/>
                <w:sz w:val="22"/>
                <w:szCs w:val="22"/>
              </w:rPr>
              <w:t xml:space="preserve"> </w:t>
            </w:r>
            <w:r w:rsidR="003C761D">
              <w:rPr>
                <w:rFonts w:ascii="Arial" w:hAnsi="Arial" w:cs="Arial"/>
                <w:sz w:val="22"/>
                <w:szCs w:val="22"/>
              </w:rPr>
              <w:t>dell’</w:t>
            </w:r>
            <w:r w:rsidR="003C761D" w:rsidRPr="00574E98">
              <w:rPr>
                <w:rFonts w:ascii="Arial" w:hAnsi="Arial" w:cs="Arial"/>
                <w:sz w:val="22"/>
                <w:szCs w:val="22"/>
              </w:rPr>
              <w:t>ammissione</w:t>
            </w:r>
            <w:r w:rsidRPr="00574E98">
              <w:rPr>
                <w:rFonts w:ascii="Arial" w:hAnsi="Arial" w:cs="Arial"/>
                <w:sz w:val="22"/>
                <w:szCs w:val="22"/>
              </w:rPr>
              <w:t xml:space="preserve"> a finanziamento, il Comune b</w:t>
            </w:r>
            <w:r w:rsidR="00364053">
              <w:rPr>
                <w:rFonts w:ascii="Arial" w:hAnsi="Arial" w:cs="Arial"/>
                <w:sz w:val="22"/>
                <w:szCs w:val="22"/>
              </w:rPr>
              <w:t>eneficiario</w:t>
            </w:r>
            <w:r w:rsidRPr="00574E98">
              <w:rPr>
                <w:rFonts w:ascii="Arial" w:hAnsi="Arial" w:cs="Arial"/>
                <w:sz w:val="22"/>
                <w:szCs w:val="22"/>
              </w:rPr>
              <w:t xml:space="preserve"> </w:t>
            </w:r>
            <w:r w:rsidR="00364053">
              <w:rPr>
                <w:rFonts w:ascii="Arial" w:hAnsi="Arial" w:cs="Arial"/>
                <w:sz w:val="22"/>
                <w:szCs w:val="22"/>
              </w:rPr>
              <w:t>attiva</w:t>
            </w:r>
            <w:r w:rsidRPr="00574E98">
              <w:rPr>
                <w:rFonts w:ascii="Arial" w:hAnsi="Arial" w:cs="Arial"/>
                <w:sz w:val="22"/>
                <w:szCs w:val="22"/>
              </w:rPr>
              <w:t xml:space="preserve"> </w:t>
            </w:r>
            <w:r w:rsidR="00364053">
              <w:rPr>
                <w:rFonts w:ascii="Arial" w:hAnsi="Arial" w:cs="Arial"/>
                <w:sz w:val="22"/>
                <w:szCs w:val="22"/>
              </w:rPr>
              <w:t xml:space="preserve">i </w:t>
            </w:r>
            <w:r w:rsidRPr="00574E98">
              <w:rPr>
                <w:rFonts w:ascii="Arial" w:hAnsi="Arial" w:cs="Arial"/>
                <w:sz w:val="22"/>
                <w:szCs w:val="22"/>
              </w:rPr>
              <w:t xml:space="preserve">procedimenti amministrativi di competenza in ordine agli affidamenti (esecuzione lavori e/o acquisizione di servizi). Definite ed eseguite le necessarie procedure di gara, </w:t>
            </w:r>
            <w:r w:rsidR="00364053">
              <w:rPr>
                <w:rFonts w:ascii="Arial" w:hAnsi="Arial" w:cs="Arial"/>
                <w:sz w:val="22"/>
                <w:szCs w:val="22"/>
              </w:rPr>
              <w:t>il Comune beneficiario stipula</w:t>
            </w:r>
            <w:r w:rsidRPr="00574E98">
              <w:rPr>
                <w:rFonts w:ascii="Arial" w:hAnsi="Arial" w:cs="Arial"/>
                <w:sz w:val="22"/>
                <w:szCs w:val="22"/>
              </w:rPr>
              <w:t xml:space="preserve"> il/i contratto/i  con la/e ditta/e aggiudicataria/e.</w:t>
            </w:r>
          </w:p>
          <w:p w14:paraId="3782C7E7" w14:textId="77777777" w:rsidR="00364053" w:rsidRDefault="002F4827" w:rsidP="00A3021D">
            <w:pPr>
              <w:pStyle w:val="TableContents"/>
              <w:jc w:val="both"/>
              <w:rPr>
                <w:rFonts w:ascii="Arial" w:hAnsi="Arial" w:cs="Arial"/>
                <w:sz w:val="22"/>
                <w:szCs w:val="22"/>
              </w:rPr>
            </w:pPr>
            <w:r w:rsidRPr="00574E98">
              <w:rPr>
                <w:rFonts w:ascii="Arial" w:hAnsi="Arial" w:cs="Arial"/>
                <w:sz w:val="22"/>
                <w:szCs w:val="22"/>
              </w:rPr>
              <w:t xml:space="preserve">A seguito della acquisizione della documentazione di gara e del Quadro Economico rimodulato l’Ufficio competente all’istruttoria (Staff </w:t>
            </w:r>
            <w:r w:rsidR="004310B2">
              <w:rPr>
                <w:rFonts w:ascii="Arial" w:hAnsi="Arial" w:cs="Arial"/>
                <w:sz w:val="22"/>
                <w:szCs w:val="22"/>
              </w:rPr>
              <w:t>50 17 91</w:t>
            </w:r>
            <w:r w:rsidRPr="00574E98">
              <w:rPr>
                <w:rFonts w:ascii="Arial" w:hAnsi="Arial" w:cs="Arial"/>
                <w:sz w:val="22"/>
                <w:szCs w:val="22"/>
              </w:rPr>
              <w:t xml:space="preserve">) </w:t>
            </w:r>
            <w:r w:rsidR="00364053">
              <w:rPr>
                <w:rFonts w:ascii="Arial" w:hAnsi="Arial" w:cs="Arial"/>
                <w:sz w:val="22"/>
                <w:szCs w:val="22"/>
              </w:rPr>
              <w:t>avvia</w:t>
            </w:r>
            <w:r w:rsidRPr="00574E98">
              <w:rPr>
                <w:rFonts w:ascii="Arial" w:hAnsi="Arial" w:cs="Arial"/>
                <w:sz w:val="22"/>
                <w:szCs w:val="22"/>
              </w:rPr>
              <w:t xml:space="preserve"> le procedure di </w:t>
            </w:r>
            <w:r w:rsidR="00364053">
              <w:rPr>
                <w:rFonts w:ascii="Arial" w:hAnsi="Arial" w:cs="Arial"/>
                <w:sz w:val="22"/>
                <w:szCs w:val="22"/>
              </w:rPr>
              <w:t xml:space="preserve">liquidazione del </w:t>
            </w:r>
            <w:r w:rsidRPr="00574E98">
              <w:rPr>
                <w:rFonts w:ascii="Arial" w:hAnsi="Arial" w:cs="Arial"/>
                <w:sz w:val="22"/>
                <w:szCs w:val="22"/>
              </w:rPr>
              <w:t>finanziamento</w:t>
            </w:r>
            <w:r w:rsidR="00364053">
              <w:rPr>
                <w:rFonts w:ascii="Arial" w:hAnsi="Arial" w:cs="Arial"/>
                <w:sz w:val="22"/>
                <w:szCs w:val="22"/>
              </w:rPr>
              <w:t>:</w:t>
            </w:r>
          </w:p>
          <w:p w14:paraId="2F3BAA8E" w14:textId="77777777" w:rsidR="00364053" w:rsidRPr="00364053" w:rsidRDefault="00364053" w:rsidP="00107011">
            <w:pPr>
              <w:pStyle w:val="TableContents"/>
              <w:numPr>
                <w:ilvl w:val="0"/>
                <w:numId w:val="5"/>
              </w:numPr>
              <w:jc w:val="both"/>
              <w:rPr>
                <w:rFonts w:ascii="Arial" w:hAnsi="Arial" w:cs="Arial"/>
                <w:sz w:val="22"/>
                <w:szCs w:val="22"/>
              </w:rPr>
            </w:pPr>
            <w:r w:rsidRPr="00364053">
              <w:rPr>
                <w:rFonts w:ascii="Arial" w:hAnsi="Arial" w:cs="Arial"/>
                <w:sz w:val="22"/>
                <w:szCs w:val="22"/>
              </w:rPr>
              <w:t>un primo acconto, pari al 30% del contributo a seguito della trasmissione di copia conforme</w:t>
            </w:r>
            <w:r>
              <w:rPr>
                <w:rFonts w:ascii="Arial" w:hAnsi="Arial" w:cs="Arial"/>
                <w:sz w:val="22"/>
                <w:szCs w:val="22"/>
              </w:rPr>
              <w:t xml:space="preserve"> </w:t>
            </w:r>
            <w:r w:rsidRPr="00364053">
              <w:rPr>
                <w:rFonts w:ascii="Arial" w:hAnsi="Arial" w:cs="Arial"/>
                <w:sz w:val="22"/>
                <w:szCs w:val="22"/>
              </w:rPr>
              <w:t>del verbale d'inizio lavori;</w:t>
            </w:r>
          </w:p>
          <w:p w14:paraId="1F0AE7EC" w14:textId="77777777" w:rsidR="00364053" w:rsidRPr="00364053" w:rsidRDefault="00364053" w:rsidP="00107011">
            <w:pPr>
              <w:pStyle w:val="TableContents"/>
              <w:numPr>
                <w:ilvl w:val="0"/>
                <w:numId w:val="5"/>
              </w:numPr>
              <w:jc w:val="both"/>
              <w:rPr>
                <w:rFonts w:ascii="Arial" w:hAnsi="Arial" w:cs="Arial"/>
                <w:sz w:val="22"/>
                <w:szCs w:val="22"/>
              </w:rPr>
            </w:pPr>
            <w:r w:rsidRPr="00364053">
              <w:rPr>
                <w:rFonts w:ascii="Arial" w:hAnsi="Arial" w:cs="Arial"/>
                <w:sz w:val="22"/>
                <w:szCs w:val="22"/>
              </w:rPr>
              <w:t>successive rate di acconto, nella misura minima del 20% e fino alla misura massima del</w:t>
            </w:r>
            <w:r>
              <w:rPr>
                <w:rFonts w:ascii="Arial" w:hAnsi="Arial" w:cs="Arial"/>
                <w:sz w:val="22"/>
                <w:szCs w:val="22"/>
              </w:rPr>
              <w:t xml:space="preserve"> </w:t>
            </w:r>
            <w:r w:rsidRPr="00364053">
              <w:rPr>
                <w:rFonts w:ascii="Arial" w:hAnsi="Arial" w:cs="Arial"/>
                <w:sz w:val="22"/>
                <w:szCs w:val="22"/>
              </w:rPr>
              <w:t>60%, previa rendicontazione delle spese effettivamente sostenute documentate nei modi di</w:t>
            </w:r>
            <w:r>
              <w:rPr>
                <w:rFonts w:ascii="Arial" w:hAnsi="Arial" w:cs="Arial"/>
                <w:sz w:val="22"/>
                <w:szCs w:val="22"/>
              </w:rPr>
              <w:t xml:space="preserve"> </w:t>
            </w:r>
            <w:r w:rsidRPr="00364053">
              <w:rPr>
                <w:rFonts w:ascii="Arial" w:hAnsi="Arial" w:cs="Arial"/>
                <w:sz w:val="22"/>
                <w:szCs w:val="22"/>
              </w:rPr>
              <w:t>legge;</w:t>
            </w:r>
          </w:p>
          <w:p w14:paraId="00701684" w14:textId="6D1914BC" w:rsidR="00364053" w:rsidRDefault="00364053" w:rsidP="00107011">
            <w:pPr>
              <w:pStyle w:val="TableContents"/>
              <w:numPr>
                <w:ilvl w:val="0"/>
                <w:numId w:val="5"/>
              </w:numPr>
              <w:jc w:val="both"/>
              <w:rPr>
                <w:rFonts w:ascii="Arial" w:hAnsi="Arial" w:cs="Arial"/>
                <w:sz w:val="22"/>
                <w:szCs w:val="22"/>
              </w:rPr>
            </w:pPr>
            <w:r w:rsidRPr="00364053">
              <w:rPr>
                <w:rFonts w:ascii="Arial" w:hAnsi="Arial" w:cs="Arial"/>
                <w:sz w:val="22"/>
                <w:szCs w:val="22"/>
              </w:rPr>
              <w:t>saldo pari al 10% a seguito della trasmissione del certificato di regolare esecuzione dei</w:t>
            </w:r>
            <w:r w:rsidR="00CF273D">
              <w:rPr>
                <w:rFonts w:ascii="Arial" w:hAnsi="Arial" w:cs="Arial"/>
                <w:sz w:val="22"/>
                <w:szCs w:val="22"/>
              </w:rPr>
              <w:t xml:space="preserve"> </w:t>
            </w:r>
            <w:r w:rsidRPr="00364053">
              <w:rPr>
                <w:rFonts w:ascii="Arial" w:hAnsi="Arial" w:cs="Arial"/>
                <w:sz w:val="22"/>
                <w:szCs w:val="22"/>
              </w:rPr>
              <w:t xml:space="preserve">lavori o del Collaudo </w:t>
            </w:r>
            <w:r w:rsidR="003C761D" w:rsidRPr="00364053">
              <w:rPr>
                <w:rFonts w:ascii="Arial" w:hAnsi="Arial" w:cs="Arial"/>
                <w:sz w:val="22"/>
                <w:szCs w:val="22"/>
              </w:rPr>
              <w:t xml:space="preserve">tecnico </w:t>
            </w:r>
            <w:r w:rsidR="003C761D">
              <w:rPr>
                <w:rFonts w:ascii="Arial" w:hAnsi="Arial" w:cs="Arial"/>
                <w:sz w:val="22"/>
                <w:szCs w:val="22"/>
              </w:rPr>
              <w:t>amministrativo</w:t>
            </w:r>
            <w:r w:rsidRPr="00364053">
              <w:rPr>
                <w:rFonts w:ascii="Arial" w:hAnsi="Arial" w:cs="Arial"/>
                <w:sz w:val="22"/>
                <w:szCs w:val="22"/>
              </w:rPr>
              <w:t xml:space="preserve"> dell’intervento.</w:t>
            </w:r>
          </w:p>
          <w:p w14:paraId="671C67E5" w14:textId="77777777" w:rsidR="002F4827" w:rsidRPr="00574E98" w:rsidRDefault="002F4827" w:rsidP="00A3021D">
            <w:pPr>
              <w:pStyle w:val="TableContents"/>
              <w:jc w:val="both"/>
              <w:rPr>
                <w:rFonts w:ascii="Arial" w:hAnsi="Arial" w:cs="Arial"/>
                <w:sz w:val="22"/>
                <w:szCs w:val="22"/>
              </w:rPr>
            </w:pPr>
            <w:r w:rsidRPr="00574E98">
              <w:rPr>
                <w:rFonts w:ascii="Arial" w:hAnsi="Arial" w:cs="Arial"/>
                <w:sz w:val="22"/>
                <w:szCs w:val="22"/>
              </w:rPr>
              <w:t xml:space="preserve">Il Comune beneficiario </w:t>
            </w:r>
            <w:r w:rsidR="00CF273D">
              <w:rPr>
                <w:rFonts w:ascii="Arial" w:hAnsi="Arial" w:cs="Arial"/>
                <w:sz w:val="22"/>
                <w:szCs w:val="22"/>
              </w:rPr>
              <w:t>pone</w:t>
            </w:r>
            <w:r w:rsidRPr="00574E98">
              <w:rPr>
                <w:rFonts w:ascii="Arial" w:hAnsi="Arial" w:cs="Arial"/>
                <w:sz w:val="22"/>
                <w:szCs w:val="22"/>
              </w:rPr>
              <w:t xml:space="preserve"> in essere una serie di procedimenti amministrativi di competenza (produzione di atti amministrativo-contabili e attestazioni di regolarità) al fine di ottenere le varie </w:t>
            </w:r>
            <w:r w:rsidRPr="00574E98">
              <w:rPr>
                <w:rFonts w:ascii="Arial" w:hAnsi="Arial" w:cs="Arial"/>
                <w:sz w:val="22"/>
                <w:szCs w:val="22"/>
              </w:rPr>
              <w:lastRenderedPageBreak/>
              <w:t>erogazioni fino al saldo finale.</w:t>
            </w:r>
          </w:p>
          <w:p w14:paraId="47CAA0E5" w14:textId="77777777" w:rsidR="002F4827" w:rsidRPr="00574E98" w:rsidRDefault="002F4827" w:rsidP="00A3021D">
            <w:pPr>
              <w:pStyle w:val="TableContents"/>
              <w:jc w:val="both"/>
              <w:rPr>
                <w:rStyle w:val="CitazioneHTML"/>
                <w:rFonts w:ascii="Arial" w:hAnsi="Arial" w:cs="Arial"/>
                <w:i w:val="0"/>
                <w:sz w:val="22"/>
                <w:szCs w:val="22"/>
              </w:rPr>
            </w:pPr>
            <w:r w:rsidRPr="00574E98">
              <w:rPr>
                <w:rFonts w:ascii="Arial" w:hAnsi="Arial" w:cs="Arial"/>
                <w:sz w:val="22"/>
                <w:szCs w:val="22"/>
              </w:rPr>
              <w:t xml:space="preserve">Gli atti di ammissione a finanziamento sono trasmessi ai fini della pubblicazione al BURC della regione Campania disponibile al seguente link: </w:t>
            </w:r>
            <w:hyperlink r:id="rId9" w:history="1">
              <w:r w:rsidRPr="00574E98">
                <w:rPr>
                  <w:rStyle w:val="Collegamentoipertestuale"/>
                  <w:rFonts w:ascii="Arial" w:hAnsi="Arial" w:cs="Arial"/>
                  <w:sz w:val="22"/>
                  <w:szCs w:val="22"/>
                </w:rPr>
                <w:t>www.burc.regione.campania.it/</w:t>
              </w:r>
            </w:hyperlink>
          </w:p>
          <w:p w14:paraId="438B5B4A" w14:textId="77777777" w:rsidR="002F4827" w:rsidRPr="00574E98" w:rsidRDefault="002F4827" w:rsidP="00A3021D">
            <w:pPr>
              <w:pStyle w:val="TableContents"/>
              <w:jc w:val="both"/>
              <w:rPr>
                <w:rFonts w:ascii="Arial" w:hAnsi="Arial" w:cs="Arial"/>
                <w:sz w:val="22"/>
                <w:szCs w:val="22"/>
              </w:rPr>
            </w:pPr>
            <w:r w:rsidRPr="00574E98">
              <w:rPr>
                <w:rStyle w:val="CitazioneHTML"/>
                <w:rFonts w:ascii="Arial" w:hAnsi="Arial" w:cs="Arial"/>
                <w:i w:val="0"/>
                <w:sz w:val="22"/>
                <w:szCs w:val="22"/>
              </w:rPr>
              <w:t>Vengono peraltro pubblicati ai sensi e per gli effetti degli art</w:t>
            </w:r>
            <w:r w:rsidR="00A3021D">
              <w:rPr>
                <w:rStyle w:val="CitazioneHTML"/>
                <w:rFonts w:ascii="Arial" w:hAnsi="Arial" w:cs="Arial"/>
                <w:i w:val="0"/>
                <w:sz w:val="22"/>
                <w:szCs w:val="22"/>
              </w:rPr>
              <w:t>t</w:t>
            </w:r>
            <w:r w:rsidRPr="00574E98">
              <w:rPr>
                <w:rStyle w:val="CitazioneHTML"/>
                <w:rFonts w:ascii="Arial" w:hAnsi="Arial" w:cs="Arial"/>
                <w:i w:val="0"/>
                <w:sz w:val="22"/>
                <w:szCs w:val="22"/>
              </w:rPr>
              <w:t xml:space="preserve">. 26 e 27 del D.lgs 33/2015 sul portale della trasparenza al </w:t>
            </w:r>
            <w:r w:rsidRPr="00574E98">
              <w:rPr>
                <w:rFonts w:ascii="Arial" w:hAnsi="Arial" w:cs="Arial"/>
                <w:sz w:val="22"/>
                <w:szCs w:val="22"/>
              </w:rPr>
              <w:t xml:space="preserve">seguente link: </w:t>
            </w:r>
            <w:hyperlink r:id="rId10" w:history="1">
              <w:r w:rsidRPr="00574E98">
                <w:rPr>
                  <w:rStyle w:val="Collegamentoipertestuale"/>
                  <w:rFonts w:ascii="Arial" w:hAnsi="Arial" w:cs="Arial"/>
                  <w:sz w:val="22"/>
                  <w:szCs w:val="22"/>
                </w:rPr>
                <w:t>http://www.regione.campania.it/regione/it/amministrazione-trasparente-fy2n/sovvenzioni-contributi-sussidi-vantaggi-economici</w:t>
              </w:r>
            </w:hyperlink>
          </w:p>
          <w:p w14:paraId="543A0783" w14:textId="77777777" w:rsidR="002F4827" w:rsidRPr="00574E98" w:rsidRDefault="002F4827" w:rsidP="00A3021D">
            <w:pPr>
              <w:pStyle w:val="TableContents"/>
              <w:jc w:val="both"/>
              <w:rPr>
                <w:rFonts w:ascii="Arial" w:hAnsi="Arial" w:cs="Arial"/>
                <w:sz w:val="22"/>
                <w:szCs w:val="22"/>
              </w:rPr>
            </w:pPr>
            <w:r w:rsidRPr="00574E98">
              <w:rPr>
                <w:rFonts w:ascii="Arial" w:hAnsi="Arial" w:cs="Arial"/>
                <w:sz w:val="22"/>
                <w:szCs w:val="22"/>
              </w:rPr>
              <w:t xml:space="preserve">I provvedimenti di natura contabile (impegno di spesa e/o liquidazioni, saldi) vengono trasmessi alla pubblicazione sul portale “REGIONE CAMPANIA CASA DI VETRO” </w:t>
            </w:r>
            <w:r w:rsidRPr="00574E98">
              <w:rPr>
                <w:rStyle w:val="CitazioneHTML"/>
                <w:rFonts w:ascii="Arial" w:hAnsi="Arial" w:cs="Arial"/>
                <w:i w:val="0"/>
                <w:sz w:val="22"/>
                <w:szCs w:val="22"/>
              </w:rPr>
              <w:t xml:space="preserve">al </w:t>
            </w:r>
            <w:r w:rsidRPr="00574E98">
              <w:rPr>
                <w:rFonts w:ascii="Arial" w:hAnsi="Arial" w:cs="Arial"/>
                <w:sz w:val="22"/>
                <w:szCs w:val="22"/>
              </w:rPr>
              <w:t xml:space="preserve">seguente link: </w:t>
            </w:r>
            <w:hyperlink r:id="rId11" w:history="1">
              <w:r w:rsidRPr="00574E98">
                <w:rPr>
                  <w:rStyle w:val="Collegamentoipertestuale"/>
                  <w:rFonts w:ascii="Arial" w:hAnsi="Arial" w:cs="Arial"/>
                  <w:sz w:val="22"/>
                  <w:szCs w:val="22"/>
                </w:rPr>
                <w:t>http://www.regione.campania.it/regione/it/la-tua-campania/regione-casa-di-vetro</w:t>
              </w:r>
            </w:hyperlink>
            <w:r w:rsidRPr="00574E98">
              <w:rPr>
                <w:rFonts w:ascii="Arial" w:hAnsi="Arial" w:cs="Arial"/>
                <w:sz w:val="22"/>
                <w:szCs w:val="22"/>
              </w:rPr>
              <w:t>, nell’apposita sezione denominata “Deliberazioni di Giunta, Decreti e Determine”</w:t>
            </w:r>
          </w:p>
        </w:tc>
      </w:tr>
      <w:tr w:rsidR="002F4827" w:rsidRPr="00972971" w14:paraId="5D068A6B" w14:textId="77777777" w:rsidTr="00A3021D">
        <w:tc>
          <w:tcPr>
            <w:tcW w:w="709" w:type="dxa"/>
            <w:tcBorders>
              <w:top w:val="single" w:sz="4" w:space="0" w:color="auto"/>
              <w:left w:val="single" w:sz="4" w:space="0" w:color="auto"/>
              <w:bottom w:val="single" w:sz="4" w:space="0" w:color="auto"/>
              <w:right w:val="single" w:sz="4" w:space="0" w:color="auto"/>
            </w:tcBorders>
          </w:tcPr>
          <w:p w14:paraId="7DCBEEC1" w14:textId="77777777" w:rsidR="002F4827" w:rsidRPr="00972971" w:rsidRDefault="002F4827" w:rsidP="009330B4">
            <w:pPr>
              <w:pStyle w:val="TableContents"/>
              <w:numPr>
                <w:ilvl w:val="0"/>
                <w:numId w:val="3"/>
              </w:numPr>
              <w:jc w:val="center"/>
              <w:rPr>
                <w:rFonts w:ascii="Arial" w:hAnsi="Arial" w:cs="Arial"/>
                <w:sz w:val="22"/>
                <w:szCs w:val="22"/>
              </w:rPr>
            </w:pPr>
          </w:p>
        </w:tc>
        <w:tc>
          <w:tcPr>
            <w:tcW w:w="6558" w:type="dxa"/>
            <w:tcBorders>
              <w:top w:val="single" w:sz="4" w:space="0" w:color="auto"/>
              <w:left w:val="single" w:sz="4" w:space="0" w:color="auto"/>
              <w:bottom w:val="single" w:sz="4" w:space="0" w:color="auto"/>
              <w:right w:val="single" w:sz="4" w:space="0" w:color="auto"/>
            </w:tcBorders>
            <w:shd w:val="clear" w:color="auto" w:fill="auto"/>
          </w:tcPr>
          <w:p w14:paraId="1393574E" w14:textId="77777777" w:rsidR="002F4827" w:rsidRPr="00972971" w:rsidRDefault="002F4827" w:rsidP="009330B4">
            <w:pPr>
              <w:pStyle w:val="TableContents"/>
              <w:jc w:val="center"/>
              <w:rPr>
                <w:rFonts w:ascii="Arial" w:hAnsi="Arial" w:cs="Arial"/>
                <w:sz w:val="22"/>
                <w:szCs w:val="22"/>
              </w:rPr>
            </w:pPr>
            <w:r w:rsidRPr="00972971">
              <w:rPr>
                <w:rFonts w:ascii="Arial" w:hAnsi="Arial" w:cs="Arial"/>
                <w:sz w:val="22"/>
                <w:szCs w:val="22"/>
              </w:rPr>
              <w:t xml:space="preserve">ATTI E DOCUMENTI DA ALLEGARE ALL'ISTANZA E MODULISTICA </w:t>
            </w:r>
            <w:r>
              <w:rPr>
                <w:rFonts w:ascii="Arial" w:hAnsi="Arial" w:cs="Arial"/>
                <w:sz w:val="22"/>
                <w:szCs w:val="22"/>
              </w:rPr>
              <w:t xml:space="preserve"> </w:t>
            </w:r>
            <w:r w:rsidRPr="00972971">
              <w:rPr>
                <w:rFonts w:ascii="Arial" w:hAnsi="Arial" w:cs="Arial"/>
                <w:sz w:val="22"/>
                <w:szCs w:val="22"/>
              </w:rPr>
              <w:t>NECESSARIA, ANCHE AI SENSI DEL D. LGS. N. 222/2016 E RELATIVI PROVVEDIMENTI REGIONALI ATTUATIVI, COMPRESI I FAC-SIMILE PER LE AUTOCERTIFICAZIONI</w:t>
            </w:r>
          </w:p>
          <w:p w14:paraId="1689021D" w14:textId="77777777" w:rsidR="002F4827" w:rsidRPr="00A17F18" w:rsidRDefault="002F4827" w:rsidP="009330B4">
            <w:pPr>
              <w:pStyle w:val="TableContents"/>
              <w:snapToGrid w:val="0"/>
              <w:jc w:val="center"/>
              <w:rPr>
                <w:rFonts w:ascii="Arial" w:hAnsi="Arial" w:cs="Arial"/>
                <w:sz w:val="22"/>
                <w:szCs w:val="22"/>
              </w:rPr>
            </w:pPr>
            <w:r w:rsidRPr="00972971">
              <w:rPr>
                <w:rFonts w:ascii="Arial" w:hAnsi="Arial" w:cs="Arial"/>
                <w:sz w:val="22"/>
                <w:szCs w:val="22"/>
              </w:rPr>
              <w:t>(Art. 35, comma 1, lettera d) D. Lgs. n. 33/2013</w:t>
            </w:r>
          </w:p>
          <w:p w14:paraId="2122BD8C" w14:textId="77777777" w:rsidR="002F4827" w:rsidRPr="00972971" w:rsidRDefault="002F4827" w:rsidP="009330B4">
            <w:pPr>
              <w:pStyle w:val="TableContents"/>
              <w:snapToGrid w:val="0"/>
              <w:jc w:val="center"/>
              <w:rPr>
                <w:rFonts w:ascii="Arial" w:hAnsi="Arial" w:cs="Arial"/>
                <w:sz w:val="22"/>
                <w:szCs w:val="22"/>
              </w:rPr>
            </w:pPr>
            <w:r w:rsidRPr="00A17F18">
              <w:rPr>
                <w:rFonts w:ascii="Arial" w:hAnsi="Arial" w:cs="Arial"/>
                <w:sz w:val="22"/>
                <w:szCs w:val="22"/>
              </w:rPr>
              <w:t>Art. 12, commi 2 e 4, L.R. n. 11/2015</w:t>
            </w:r>
          </w:p>
          <w:p w14:paraId="4CCE6160" w14:textId="77777777" w:rsidR="002F4827" w:rsidRPr="00A17F18" w:rsidRDefault="002F4827" w:rsidP="009330B4">
            <w:pPr>
              <w:pStyle w:val="TableContents"/>
              <w:snapToGrid w:val="0"/>
              <w:jc w:val="center"/>
              <w:rPr>
                <w:rFonts w:ascii="Arial" w:hAnsi="Arial" w:cs="Arial"/>
                <w:sz w:val="22"/>
                <w:szCs w:val="22"/>
              </w:rPr>
            </w:pPr>
            <w:r w:rsidRPr="00972971">
              <w:rPr>
                <w:rFonts w:ascii="Arial" w:hAnsi="Arial" w:cs="Arial"/>
                <w:sz w:val="22"/>
                <w:szCs w:val="22"/>
              </w:rPr>
              <w:t>Art. 2, comma 2, lettera e) L.R. n. 11/2015</w:t>
            </w:r>
          </w:p>
          <w:p w14:paraId="247A7E96" w14:textId="77777777" w:rsidR="002F4827" w:rsidRPr="00A17F18" w:rsidRDefault="002F4827" w:rsidP="009330B4">
            <w:pPr>
              <w:pStyle w:val="TableContents"/>
              <w:snapToGrid w:val="0"/>
              <w:jc w:val="center"/>
              <w:rPr>
                <w:rFonts w:ascii="Arial" w:hAnsi="Arial" w:cs="Arial"/>
                <w:sz w:val="22"/>
                <w:szCs w:val="22"/>
                <w:lang w:val="en-GB"/>
              </w:rPr>
            </w:pPr>
            <w:r w:rsidRPr="00972971">
              <w:rPr>
                <w:rFonts w:ascii="Arial" w:hAnsi="Arial" w:cs="Arial"/>
                <w:sz w:val="22"/>
                <w:szCs w:val="22"/>
                <w:lang w:val="en-US"/>
              </w:rPr>
              <w:t>Art. 20, comma 2, L. R. n. 11/2015</w:t>
            </w:r>
          </w:p>
          <w:p w14:paraId="0A570AC0" w14:textId="77777777" w:rsidR="002F4827" w:rsidRPr="00972971" w:rsidRDefault="002F4827" w:rsidP="00F27C9E">
            <w:pPr>
              <w:pStyle w:val="TableContents"/>
              <w:snapToGrid w:val="0"/>
              <w:jc w:val="center"/>
              <w:rPr>
                <w:rFonts w:ascii="Arial" w:hAnsi="Arial" w:cs="Arial"/>
                <w:sz w:val="22"/>
                <w:szCs w:val="22"/>
              </w:rPr>
            </w:pPr>
            <w:r w:rsidRPr="00972971">
              <w:rPr>
                <w:rFonts w:ascii="Arial" w:hAnsi="Arial" w:cs="Arial"/>
                <w:sz w:val="22"/>
                <w:szCs w:val="22"/>
              </w:rPr>
              <w:t>Programma Regione in un click, par. 4.4.1)</w:t>
            </w:r>
          </w:p>
        </w:tc>
        <w:tc>
          <w:tcPr>
            <w:tcW w:w="6558" w:type="dxa"/>
            <w:tcBorders>
              <w:top w:val="single" w:sz="4" w:space="0" w:color="auto"/>
              <w:left w:val="single" w:sz="4" w:space="0" w:color="auto"/>
              <w:bottom w:val="single" w:sz="4" w:space="0" w:color="auto"/>
              <w:right w:val="single" w:sz="4" w:space="0" w:color="auto"/>
            </w:tcBorders>
            <w:vAlign w:val="center"/>
          </w:tcPr>
          <w:p w14:paraId="48441B73" w14:textId="77777777" w:rsidR="002F4827" w:rsidRPr="00574E98" w:rsidRDefault="002F4827" w:rsidP="00A3021D">
            <w:pPr>
              <w:pStyle w:val="TableContents"/>
              <w:jc w:val="both"/>
              <w:rPr>
                <w:rFonts w:ascii="Arial" w:hAnsi="Arial" w:cs="Arial"/>
                <w:sz w:val="22"/>
                <w:szCs w:val="22"/>
              </w:rPr>
            </w:pPr>
            <w:r w:rsidRPr="00574E98">
              <w:rPr>
                <w:rFonts w:ascii="Arial" w:hAnsi="Arial" w:cs="Arial"/>
                <w:sz w:val="22"/>
                <w:szCs w:val="22"/>
              </w:rPr>
              <w:t>Ai fini del perfezionamento dell’’istanza di finanziamento, a valle della selezione (Bando/avviso pubblico)</w:t>
            </w:r>
            <w:r>
              <w:rPr>
                <w:rFonts w:ascii="Arial" w:hAnsi="Arial" w:cs="Arial"/>
                <w:sz w:val="22"/>
                <w:szCs w:val="22"/>
              </w:rPr>
              <w:t>,</w:t>
            </w:r>
            <w:r w:rsidRPr="00574E98">
              <w:rPr>
                <w:rFonts w:ascii="Arial" w:hAnsi="Arial" w:cs="Arial"/>
                <w:sz w:val="22"/>
                <w:szCs w:val="22"/>
              </w:rPr>
              <w:t xml:space="preserve"> si rende necessario che il beneficiario invii i seguenti documenti:</w:t>
            </w:r>
          </w:p>
          <w:p w14:paraId="77DDF15A" w14:textId="77777777" w:rsidR="002F4827" w:rsidRPr="00574E98" w:rsidRDefault="00DD783F" w:rsidP="00A3021D">
            <w:pPr>
              <w:pStyle w:val="TableContents"/>
              <w:numPr>
                <w:ilvl w:val="1"/>
                <w:numId w:val="3"/>
              </w:numPr>
              <w:ind w:left="378" w:hanging="284"/>
              <w:jc w:val="both"/>
              <w:rPr>
                <w:rFonts w:ascii="Arial" w:hAnsi="Arial" w:cs="Arial"/>
                <w:sz w:val="22"/>
                <w:szCs w:val="22"/>
              </w:rPr>
            </w:pPr>
            <w:r>
              <w:rPr>
                <w:rFonts w:ascii="Arial" w:hAnsi="Arial" w:cs="Arial"/>
                <w:sz w:val="22"/>
                <w:szCs w:val="22"/>
              </w:rPr>
              <w:t>Dichiarazione di Impegni (allegata al DD di ammissione a finanziamento) firmata</w:t>
            </w:r>
            <w:r w:rsidR="002F4827" w:rsidRPr="00574E98">
              <w:rPr>
                <w:rFonts w:ascii="Arial" w:hAnsi="Arial" w:cs="Arial"/>
                <w:sz w:val="22"/>
                <w:szCs w:val="22"/>
              </w:rPr>
              <w:t xml:space="preserve"> per accettazione</w:t>
            </w:r>
            <w:r>
              <w:rPr>
                <w:rFonts w:ascii="Arial" w:hAnsi="Arial" w:cs="Arial"/>
                <w:sz w:val="22"/>
                <w:szCs w:val="22"/>
              </w:rPr>
              <w:t>,</w:t>
            </w:r>
          </w:p>
          <w:p w14:paraId="1880FD16" w14:textId="77777777" w:rsidR="002F4827" w:rsidRPr="00574E98" w:rsidRDefault="00DD783F" w:rsidP="00A3021D">
            <w:pPr>
              <w:pStyle w:val="TableContents"/>
              <w:numPr>
                <w:ilvl w:val="1"/>
                <w:numId w:val="3"/>
              </w:numPr>
              <w:ind w:left="378" w:hanging="284"/>
              <w:jc w:val="both"/>
              <w:rPr>
                <w:rFonts w:ascii="Arial" w:hAnsi="Arial" w:cs="Arial"/>
                <w:sz w:val="22"/>
                <w:szCs w:val="22"/>
              </w:rPr>
            </w:pPr>
            <w:r>
              <w:rPr>
                <w:rFonts w:ascii="Arial" w:hAnsi="Arial" w:cs="Arial"/>
                <w:sz w:val="22"/>
                <w:szCs w:val="22"/>
              </w:rPr>
              <w:t>atto di nomina del RUP,</w:t>
            </w:r>
          </w:p>
          <w:p w14:paraId="277A0458" w14:textId="77777777" w:rsidR="002F4827" w:rsidRDefault="002F4827" w:rsidP="00A3021D">
            <w:pPr>
              <w:pStyle w:val="TableContents"/>
              <w:numPr>
                <w:ilvl w:val="1"/>
                <w:numId w:val="3"/>
              </w:numPr>
              <w:ind w:left="378" w:hanging="284"/>
              <w:jc w:val="both"/>
              <w:rPr>
                <w:rFonts w:ascii="Arial" w:hAnsi="Arial" w:cs="Arial"/>
                <w:sz w:val="22"/>
                <w:szCs w:val="22"/>
              </w:rPr>
            </w:pPr>
            <w:r w:rsidRPr="00574E98">
              <w:rPr>
                <w:rFonts w:ascii="Arial" w:hAnsi="Arial" w:cs="Arial"/>
                <w:sz w:val="22"/>
                <w:szCs w:val="22"/>
              </w:rPr>
              <w:t>progettazione cantierabile e quadro economico dell’operazione formalmente approvato;</w:t>
            </w:r>
          </w:p>
          <w:p w14:paraId="0F056529" w14:textId="77777777" w:rsidR="00DD783F" w:rsidRPr="009C25BF" w:rsidRDefault="00DD783F" w:rsidP="00A3021D">
            <w:pPr>
              <w:pStyle w:val="TableContents"/>
              <w:numPr>
                <w:ilvl w:val="1"/>
                <w:numId w:val="3"/>
              </w:numPr>
              <w:ind w:left="378" w:hanging="284"/>
              <w:jc w:val="both"/>
              <w:rPr>
                <w:rFonts w:ascii="Arial" w:hAnsi="Arial" w:cs="Arial"/>
                <w:sz w:val="22"/>
                <w:szCs w:val="22"/>
              </w:rPr>
            </w:pPr>
            <w:r>
              <w:rPr>
                <w:rFonts w:ascii="Arial" w:hAnsi="Arial" w:cs="Arial"/>
                <w:sz w:val="22"/>
                <w:szCs w:val="22"/>
              </w:rPr>
              <w:t>Verbale di Avvio Lavori,</w:t>
            </w:r>
          </w:p>
        </w:tc>
      </w:tr>
      <w:tr w:rsidR="002F4827" w:rsidRPr="00F27C9E" w14:paraId="0B2AE258" w14:textId="77777777" w:rsidTr="00A3021D">
        <w:tc>
          <w:tcPr>
            <w:tcW w:w="709" w:type="dxa"/>
            <w:tcBorders>
              <w:top w:val="single" w:sz="4" w:space="0" w:color="auto"/>
              <w:left w:val="single" w:sz="4" w:space="0" w:color="auto"/>
              <w:bottom w:val="single" w:sz="4" w:space="0" w:color="auto"/>
              <w:right w:val="single" w:sz="4" w:space="0" w:color="auto"/>
            </w:tcBorders>
          </w:tcPr>
          <w:p w14:paraId="5EF9115F" w14:textId="77777777" w:rsidR="002F4827" w:rsidRPr="00972971" w:rsidRDefault="002F4827" w:rsidP="009330B4">
            <w:pPr>
              <w:pStyle w:val="TableContents"/>
              <w:numPr>
                <w:ilvl w:val="0"/>
                <w:numId w:val="3"/>
              </w:numPr>
              <w:jc w:val="center"/>
              <w:rPr>
                <w:rFonts w:ascii="Arial" w:hAnsi="Arial" w:cs="Arial"/>
                <w:sz w:val="22"/>
                <w:szCs w:val="22"/>
              </w:rPr>
            </w:pPr>
          </w:p>
        </w:tc>
        <w:tc>
          <w:tcPr>
            <w:tcW w:w="6558" w:type="dxa"/>
            <w:tcBorders>
              <w:top w:val="single" w:sz="4" w:space="0" w:color="auto"/>
              <w:left w:val="single" w:sz="4" w:space="0" w:color="auto"/>
              <w:bottom w:val="single" w:sz="4" w:space="0" w:color="auto"/>
              <w:right w:val="single" w:sz="4" w:space="0" w:color="auto"/>
            </w:tcBorders>
            <w:shd w:val="clear" w:color="auto" w:fill="auto"/>
          </w:tcPr>
          <w:p w14:paraId="141C55F0" w14:textId="77777777" w:rsidR="002F4827" w:rsidRPr="00972971" w:rsidRDefault="002F4827" w:rsidP="009330B4">
            <w:pPr>
              <w:pStyle w:val="TableContents"/>
              <w:jc w:val="center"/>
              <w:rPr>
                <w:rFonts w:ascii="Arial" w:hAnsi="Arial" w:cs="Arial"/>
                <w:sz w:val="22"/>
                <w:szCs w:val="22"/>
              </w:rPr>
            </w:pPr>
            <w:r w:rsidRPr="00972971">
              <w:rPr>
                <w:rFonts w:ascii="Arial" w:hAnsi="Arial" w:cs="Arial"/>
                <w:sz w:val="22"/>
                <w:szCs w:val="22"/>
              </w:rPr>
              <w:t>UFFICI AI QUALI RIVOLGERSI PER INFORMAZIONI, ORARI E MODALITÀ DI ACCESSO CON INDICAZIONE DEGLI INDIRIZZI, DEI RECAPITI TELEFONICI E DELLE CASELLE DI POSTA ELETTRONICA ISTITUZIONALE A CUI PRESENTARE LE ISTANZE</w:t>
            </w:r>
          </w:p>
          <w:p w14:paraId="1E19854C" w14:textId="77777777" w:rsidR="002F4827" w:rsidRPr="00972971" w:rsidRDefault="002F4827" w:rsidP="009330B4">
            <w:pPr>
              <w:pStyle w:val="TableContents"/>
              <w:jc w:val="center"/>
              <w:rPr>
                <w:rFonts w:ascii="Arial" w:hAnsi="Arial" w:cs="Arial"/>
                <w:sz w:val="22"/>
                <w:szCs w:val="22"/>
              </w:rPr>
            </w:pPr>
            <w:r w:rsidRPr="00972971">
              <w:rPr>
                <w:rFonts w:ascii="Arial" w:hAnsi="Arial" w:cs="Arial"/>
                <w:sz w:val="22"/>
                <w:szCs w:val="22"/>
              </w:rPr>
              <w:t>(Art. 35, comma 1, lettera d) D. Lgs. n. 33/2013</w:t>
            </w:r>
          </w:p>
          <w:p w14:paraId="541B756C" w14:textId="77777777" w:rsidR="002F4827" w:rsidRPr="00972971" w:rsidRDefault="002F4827" w:rsidP="009C25BF">
            <w:pPr>
              <w:pStyle w:val="TableContents"/>
              <w:jc w:val="center"/>
              <w:rPr>
                <w:rFonts w:ascii="Arial" w:hAnsi="Arial" w:cs="Arial"/>
                <w:sz w:val="22"/>
                <w:szCs w:val="22"/>
              </w:rPr>
            </w:pPr>
            <w:r w:rsidRPr="00972971">
              <w:rPr>
                <w:rFonts w:ascii="Arial" w:hAnsi="Arial" w:cs="Arial"/>
                <w:sz w:val="22"/>
                <w:szCs w:val="22"/>
              </w:rPr>
              <w:t>Programma Regione in un click, par. 4.4.1)</w:t>
            </w:r>
          </w:p>
        </w:tc>
        <w:tc>
          <w:tcPr>
            <w:tcW w:w="6558" w:type="dxa"/>
            <w:tcBorders>
              <w:top w:val="single" w:sz="4" w:space="0" w:color="auto"/>
              <w:left w:val="single" w:sz="4" w:space="0" w:color="auto"/>
              <w:bottom w:val="single" w:sz="4" w:space="0" w:color="auto"/>
              <w:right w:val="single" w:sz="4" w:space="0" w:color="auto"/>
            </w:tcBorders>
            <w:vAlign w:val="center"/>
          </w:tcPr>
          <w:p w14:paraId="3C748EA5" w14:textId="77777777" w:rsidR="002F4827" w:rsidRDefault="002F4827" w:rsidP="00A3021D">
            <w:pPr>
              <w:pStyle w:val="TableContents"/>
              <w:jc w:val="both"/>
              <w:rPr>
                <w:rFonts w:ascii="Arial" w:hAnsi="Arial" w:cs="Arial"/>
                <w:sz w:val="22"/>
                <w:szCs w:val="22"/>
              </w:rPr>
            </w:pPr>
            <w:r w:rsidRPr="00F32388">
              <w:rPr>
                <w:rFonts w:ascii="Arial" w:hAnsi="Arial" w:cs="Arial"/>
                <w:sz w:val="22"/>
                <w:szCs w:val="22"/>
              </w:rPr>
              <w:t>STAFF Tecnico – Operativo</w:t>
            </w:r>
            <w:r>
              <w:rPr>
                <w:rFonts w:ascii="Arial" w:hAnsi="Arial" w:cs="Arial"/>
                <w:sz w:val="22"/>
                <w:szCs w:val="22"/>
              </w:rPr>
              <w:t xml:space="preserve"> </w:t>
            </w:r>
            <w:r w:rsidRPr="00F32388">
              <w:rPr>
                <w:rFonts w:ascii="Arial" w:hAnsi="Arial" w:cs="Arial"/>
                <w:sz w:val="22"/>
                <w:szCs w:val="22"/>
              </w:rPr>
              <w:t>Infrazioni Comunitarie e Piano Regionale dei Rifiuti</w:t>
            </w:r>
            <w:r>
              <w:rPr>
                <w:rFonts w:ascii="Arial" w:hAnsi="Arial" w:cs="Arial"/>
                <w:sz w:val="22"/>
                <w:szCs w:val="22"/>
              </w:rPr>
              <w:t xml:space="preserve"> </w:t>
            </w:r>
            <w:r w:rsidR="004310B2">
              <w:rPr>
                <w:rFonts w:ascii="Arial" w:hAnsi="Arial" w:cs="Arial"/>
                <w:sz w:val="22"/>
                <w:szCs w:val="22"/>
              </w:rPr>
              <w:t>50 17 91</w:t>
            </w:r>
            <w:r>
              <w:rPr>
                <w:rFonts w:ascii="Arial" w:hAnsi="Arial" w:cs="Arial"/>
                <w:sz w:val="22"/>
                <w:szCs w:val="22"/>
              </w:rPr>
              <w:t>- Via Roberto Bracco, 15 A, 80133 Napoli</w:t>
            </w:r>
          </w:p>
          <w:p w14:paraId="5E9124AF" w14:textId="77777777" w:rsidR="002F4827" w:rsidRDefault="002F4827" w:rsidP="00A3021D">
            <w:pPr>
              <w:pStyle w:val="TableContents"/>
              <w:jc w:val="both"/>
              <w:rPr>
                <w:rFonts w:ascii="Arial" w:hAnsi="Arial" w:cs="Arial"/>
                <w:sz w:val="22"/>
                <w:szCs w:val="22"/>
              </w:rPr>
            </w:pPr>
            <w:r w:rsidRPr="00F27C9E">
              <w:rPr>
                <w:rFonts w:ascii="Arial" w:hAnsi="Arial" w:cs="Arial"/>
                <w:sz w:val="22"/>
                <w:szCs w:val="22"/>
                <w:shd w:val="clear" w:color="auto" w:fill="FFFFFF"/>
                <w:lang w:val="en-GB"/>
              </w:rPr>
              <w:t>T</w:t>
            </w:r>
            <w:r>
              <w:rPr>
                <w:rFonts w:ascii="Arial" w:hAnsi="Arial" w:cs="Arial"/>
                <w:sz w:val="22"/>
                <w:szCs w:val="22"/>
                <w:shd w:val="clear" w:color="auto" w:fill="FFFFFF"/>
                <w:lang w:val="en-GB"/>
              </w:rPr>
              <w:t xml:space="preserve">el. </w:t>
            </w:r>
            <w:r w:rsidRPr="00F27C9E">
              <w:rPr>
                <w:rFonts w:ascii="Arial" w:hAnsi="Arial" w:cs="Arial"/>
                <w:sz w:val="22"/>
                <w:szCs w:val="22"/>
                <w:shd w:val="clear" w:color="auto" w:fill="FFFFFF"/>
                <w:lang w:val="en-GB"/>
              </w:rPr>
              <w:t>081/7963002 –</w:t>
            </w:r>
            <w:r>
              <w:rPr>
                <w:rFonts w:ascii="Arial" w:hAnsi="Arial" w:cs="Arial"/>
                <w:sz w:val="22"/>
                <w:szCs w:val="22"/>
                <w:shd w:val="clear" w:color="auto" w:fill="FFFFFF"/>
                <w:lang w:val="en-GB"/>
              </w:rPr>
              <w:t xml:space="preserve"> 081/7963253</w:t>
            </w:r>
          </w:p>
          <w:p w14:paraId="01393820" w14:textId="77777777" w:rsidR="002F4827" w:rsidRPr="009C25BF" w:rsidRDefault="002F4827" w:rsidP="00A3021D">
            <w:pPr>
              <w:pStyle w:val="TableContents"/>
              <w:jc w:val="both"/>
              <w:rPr>
                <w:rFonts w:ascii="Arial" w:hAnsi="Arial" w:cs="Arial"/>
                <w:sz w:val="22"/>
                <w:szCs w:val="22"/>
                <w:shd w:val="clear" w:color="auto" w:fill="FFFFFF"/>
                <w:lang w:val="en-GB"/>
              </w:rPr>
            </w:pPr>
            <w:r w:rsidRPr="00F27C9E">
              <w:rPr>
                <w:rFonts w:ascii="Arial" w:hAnsi="Arial" w:cs="Arial"/>
                <w:sz w:val="22"/>
                <w:szCs w:val="22"/>
                <w:shd w:val="clear" w:color="auto" w:fill="FFFFFF"/>
                <w:lang w:val="en-GB"/>
              </w:rPr>
              <w:t xml:space="preserve">PEC: </w:t>
            </w:r>
            <w:hyperlink r:id="rId12" w:history="1">
              <w:r w:rsidR="000B7C98" w:rsidRPr="004B4CF0">
                <w:rPr>
                  <w:rStyle w:val="Collegamentoipertestuale"/>
                  <w:rFonts w:ascii="Arial" w:hAnsi="Arial" w:cs="Arial"/>
                  <w:sz w:val="22"/>
                  <w:szCs w:val="22"/>
                  <w:shd w:val="clear" w:color="auto" w:fill="FFFFFF"/>
                  <w:lang w:val="en-GB"/>
                </w:rPr>
                <w:t>staff.501791@pec.regione.campania.it</w:t>
              </w:r>
            </w:hyperlink>
          </w:p>
        </w:tc>
      </w:tr>
      <w:tr w:rsidR="002F4827" w:rsidRPr="00972971" w14:paraId="6AC56EE3" w14:textId="77777777" w:rsidTr="00A3021D">
        <w:tc>
          <w:tcPr>
            <w:tcW w:w="709" w:type="dxa"/>
            <w:tcBorders>
              <w:top w:val="single" w:sz="4" w:space="0" w:color="auto"/>
              <w:left w:val="single" w:sz="4" w:space="0" w:color="auto"/>
              <w:bottom w:val="single" w:sz="4" w:space="0" w:color="auto"/>
              <w:right w:val="single" w:sz="4" w:space="0" w:color="auto"/>
            </w:tcBorders>
          </w:tcPr>
          <w:p w14:paraId="0739FEB9" w14:textId="77777777" w:rsidR="002F4827" w:rsidRPr="00F27C9E" w:rsidRDefault="002F4827" w:rsidP="009330B4">
            <w:pPr>
              <w:pStyle w:val="TableContents"/>
              <w:numPr>
                <w:ilvl w:val="0"/>
                <w:numId w:val="3"/>
              </w:numPr>
              <w:jc w:val="center"/>
              <w:rPr>
                <w:rFonts w:ascii="Arial" w:hAnsi="Arial" w:cs="Arial"/>
                <w:sz w:val="22"/>
                <w:szCs w:val="22"/>
                <w:lang w:val="en-GB"/>
              </w:rPr>
            </w:pPr>
          </w:p>
        </w:tc>
        <w:tc>
          <w:tcPr>
            <w:tcW w:w="6558" w:type="dxa"/>
            <w:tcBorders>
              <w:top w:val="single" w:sz="4" w:space="0" w:color="auto"/>
              <w:left w:val="single" w:sz="4" w:space="0" w:color="auto"/>
              <w:bottom w:val="single" w:sz="4" w:space="0" w:color="auto"/>
              <w:right w:val="single" w:sz="4" w:space="0" w:color="auto"/>
            </w:tcBorders>
            <w:shd w:val="clear" w:color="auto" w:fill="auto"/>
          </w:tcPr>
          <w:p w14:paraId="56EDB963" w14:textId="77777777" w:rsidR="002F4827" w:rsidRPr="00972971" w:rsidRDefault="002F4827" w:rsidP="009330B4">
            <w:pPr>
              <w:pStyle w:val="TableContents"/>
              <w:jc w:val="center"/>
              <w:rPr>
                <w:rFonts w:ascii="Arial" w:hAnsi="Arial" w:cs="Arial"/>
                <w:sz w:val="22"/>
                <w:szCs w:val="22"/>
              </w:rPr>
            </w:pPr>
            <w:r w:rsidRPr="00972971">
              <w:rPr>
                <w:rFonts w:ascii="Arial" w:hAnsi="Arial" w:cs="Arial"/>
                <w:sz w:val="22"/>
                <w:szCs w:val="22"/>
              </w:rPr>
              <w:t>MODALITÀ CON LE QUALI GLI INTERESSATI POSSONO OTTENERE LE INFORMAZIONI RELATIVE AI PROCEDIMENTI IN CORSO CHE LI RIGUARDINO</w:t>
            </w:r>
          </w:p>
          <w:p w14:paraId="78EDF9AB" w14:textId="77777777" w:rsidR="002F4827" w:rsidRPr="00972971" w:rsidRDefault="002F4827" w:rsidP="009C25BF">
            <w:pPr>
              <w:pStyle w:val="TableContents"/>
              <w:jc w:val="center"/>
              <w:rPr>
                <w:rFonts w:ascii="Arial" w:hAnsi="Arial" w:cs="Arial"/>
                <w:sz w:val="22"/>
                <w:szCs w:val="22"/>
              </w:rPr>
            </w:pPr>
            <w:r w:rsidRPr="00972971">
              <w:rPr>
                <w:rFonts w:ascii="Arial" w:hAnsi="Arial" w:cs="Arial"/>
                <w:sz w:val="22"/>
                <w:szCs w:val="22"/>
              </w:rPr>
              <w:t>(Art. 35, comma 1, lettera e) D. Lgs. n. 33/2013)</w:t>
            </w:r>
          </w:p>
        </w:tc>
        <w:tc>
          <w:tcPr>
            <w:tcW w:w="6558" w:type="dxa"/>
            <w:tcBorders>
              <w:top w:val="single" w:sz="4" w:space="0" w:color="auto"/>
              <w:left w:val="single" w:sz="4" w:space="0" w:color="auto"/>
              <w:bottom w:val="single" w:sz="4" w:space="0" w:color="auto"/>
              <w:right w:val="single" w:sz="4" w:space="0" w:color="auto"/>
            </w:tcBorders>
            <w:vAlign w:val="center"/>
          </w:tcPr>
          <w:p w14:paraId="5C901074" w14:textId="77777777" w:rsidR="002F4827" w:rsidRPr="00D66F49" w:rsidRDefault="002F4827" w:rsidP="00A3021D">
            <w:pPr>
              <w:pStyle w:val="TableContents"/>
              <w:jc w:val="both"/>
              <w:rPr>
                <w:rFonts w:ascii="Arial" w:hAnsi="Arial" w:cs="Arial"/>
                <w:sz w:val="22"/>
                <w:szCs w:val="22"/>
                <w:shd w:val="clear" w:color="auto" w:fill="FFFFFF"/>
              </w:rPr>
            </w:pPr>
            <w:r>
              <w:rPr>
                <w:rFonts w:ascii="Arial" w:hAnsi="Arial" w:cs="Arial"/>
                <w:sz w:val="22"/>
                <w:szCs w:val="22"/>
              </w:rPr>
              <w:t>Istanza via P</w:t>
            </w:r>
            <w:r w:rsidR="00A3021D">
              <w:rPr>
                <w:rFonts w:ascii="Arial" w:hAnsi="Arial" w:cs="Arial"/>
                <w:sz w:val="22"/>
                <w:szCs w:val="22"/>
              </w:rPr>
              <w:t>EC</w:t>
            </w:r>
            <w:r>
              <w:rPr>
                <w:rFonts w:ascii="Arial" w:hAnsi="Arial" w:cs="Arial"/>
                <w:sz w:val="22"/>
                <w:szCs w:val="22"/>
              </w:rPr>
              <w:t xml:space="preserve">: </w:t>
            </w:r>
            <w:hyperlink r:id="rId13" w:history="1">
              <w:r w:rsidRPr="00D66F49">
                <w:rPr>
                  <w:rStyle w:val="Collegamentoipertestuale"/>
                  <w:rFonts w:ascii="Arial" w:hAnsi="Arial" w:cs="Arial"/>
                  <w:sz w:val="22"/>
                  <w:szCs w:val="22"/>
                  <w:shd w:val="clear" w:color="auto" w:fill="FFFFFF"/>
                </w:rPr>
                <w:t>staff.</w:t>
              </w:r>
              <w:r w:rsidR="004310B2">
                <w:rPr>
                  <w:rStyle w:val="Collegamentoipertestuale"/>
                  <w:rFonts w:ascii="Arial" w:hAnsi="Arial" w:cs="Arial"/>
                  <w:sz w:val="22"/>
                  <w:szCs w:val="22"/>
                  <w:shd w:val="clear" w:color="auto" w:fill="FFFFFF"/>
                </w:rPr>
                <w:t>501791</w:t>
              </w:r>
              <w:r w:rsidRPr="00D66F49">
                <w:rPr>
                  <w:rStyle w:val="Collegamentoipertestuale"/>
                  <w:rFonts w:ascii="Arial" w:hAnsi="Arial" w:cs="Arial"/>
                  <w:sz w:val="22"/>
                  <w:szCs w:val="22"/>
                  <w:shd w:val="clear" w:color="auto" w:fill="FFFFFF"/>
                </w:rPr>
                <w:t>@pec.regione.campania.it</w:t>
              </w:r>
            </w:hyperlink>
          </w:p>
          <w:p w14:paraId="1DD40B62" w14:textId="77777777" w:rsidR="002F4827" w:rsidRPr="00972971" w:rsidRDefault="002F4827" w:rsidP="00A3021D">
            <w:pPr>
              <w:pStyle w:val="TableContents"/>
              <w:jc w:val="both"/>
              <w:rPr>
                <w:rFonts w:ascii="Arial" w:hAnsi="Arial" w:cs="Arial"/>
                <w:sz w:val="22"/>
                <w:szCs w:val="22"/>
              </w:rPr>
            </w:pPr>
            <w:r>
              <w:rPr>
                <w:rFonts w:ascii="Arial" w:hAnsi="Arial" w:cs="Arial"/>
                <w:sz w:val="22"/>
                <w:szCs w:val="22"/>
              </w:rPr>
              <w:t xml:space="preserve">Contatto telefonico ai numeri: </w:t>
            </w:r>
            <w:r w:rsidRPr="00F27C9E">
              <w:rPr>
                <w:rFonts w:ascii="Arial" w:hAnsi="Arial" w:cs="Arial"/>
                <w:sz w:val="22"/>
                <w:szCs w:val="22"/>
                <w:shd w:val="clear" w:color="auto" w:fill="FFFFFF"/>
              </w:rPr>
              <w:t>081/7963002 – 081/7963</w:t>
            </w:r>
            <w:r>
              <w:rPr>
                <w:rFonts w:ascii="Arial" w:hAnsi="Arial" w:cs="Arial"/>
                <w:sz w:val="22"/>
                <w:szCs w:val="22"/>
                <w:shd w:val="clear" w:color="auto" w:fill="FFFFFF"/>
              </w:rPr>
              <w:t>253</w:t>
            </w:r>
            <w:r>
              <w:rPr>
                <w:rFonts w:ascii="Arial" w:hAnsi="Arial" w:cs="Arial"/>
                <w:sz w:val="22"/>
                <w:szCs w:val="22"/>
              </w:rPr>
              <w:t xml:space="preserve"> o recandosi personalmente presso la sede sita in Via Roberto Bracco, 15 A, 80133 Napoli</w:t>
            </w:r>
          </w:p>
        </w:tc>
      </w:tr>
      <w:tr w:rsidR="002F4827" w:rsidRPr="00972971" w14:paraId="2F4429CE" w14:textId="77777777" w:rsidTr="00A3021D">
        <w:trPr>
          <w:trHeight w:val="1558"/>
        </w:trPr>
        <w:tc>
          <w:tcPr>
            <w:tcW w:w="709" w:type="dxa"/>
            <w:tcBorders>
              <w:top w:val="single" w:sz="4" w:space="0" w:color="auto"/>
              <w:left w:val="single" w:sz="4" w:space="0" w:color="auto"/>
              <w:bottom w:val="single" w:sz="4" w:space="0" w:color="auto"/>
              <w:right w:val="single" w:sz="4" w:space="0" w:color="auto"/>
            </w:tcBorders>
          </w:tcPr>
          <w:p w14:paraId="333BF4D3" w14:textId="77777777" w:rsidR="002F4827" w:rsidRPr="00972971" w:rsidRDefault="002F4827" w:rsidP="009330B4">
            <w:pPr>
              <w:pStyle w:val="TableContents"/>
              <w:numPr>
                <w:ilvl w:val="0"/>
                <w:numId w:val="3"/>
              </w:numPr>
              <w:jc w:val="center"/>
              <w:rPr>
                <w:rFonts w:ascii="Arial" w:hAnsi="Arial" w:cs="Arial"/>
                <w:sz w:val="22"/>
                <w:szCs w:val="22"/>
              </w:rPr>
            </w:pPr>
          </w:p>
        </w:tc>
        <w:tc>
          <w:tcPr>
            <w:tcW w:w="6558" w:type="dxa"/>
            <w:tcBorders>
              <w:top w:val="single" w:sz="4" w:space="0" w:color="auto"/>
              <w:left w:val="single" w:sz="4" w:space="0" w:color="auto"/>
              <w:bottom w:val="single" w:sz="4" w:space="0" w:color="auto"/>
              <w:right w:val="single" w:sz="4" w:space="0" w:color="auto"/>
            </w:tcBorders>
            <w:shd w:val="clear" w:color="auto" w:fill="auto"/>
          </w:tcPr>
          <w:p w14:paraId="1E2C0DF5" w14:textId="77777777" w:rsidR="002F4827" w:rsidRPr="00972971" w:rsidRDefault="002F4827" w:rsidP="009330B4">
            <w:pPr>
              <w:pStyle w:val="TableContents"/>
              <w:jc w:val="center"/>
              <w:rPr>
                <w:rFonts w:ascii="Arial" w:hAnsi="Arial" w:cs="Arial"/>
                <w:sz w:val="22"/>
                <w:szCs w:val="22"/>
              </w:rPr>
            </w:pPr>
            <w:r w:rsidRPr="00972971">
              <w:rPr>
                <w:rFonts w:ascii="Arial" w:hAnsi="Arial" w:cs="Arial"/>
                <w:sz w:val="22"/>
                <w:szCs w:val="22"/>
              </w:rPr>
              <w:t>TERMINE FISSATO IN SEDE DI DISCIPLINA NORMATIVA DEL PROCEDIMENTO PER LA CONCLUSIONE CON L'ADOZIONE DI UN PROVVEDIMENTO ESPRESSO, CON INDICAZIONE DELLA NORMA CHE LO PREVEDE</w:t>
            </w:r>
          </w:p>
          <w:p w14:paraId="1B203889" w14:textId="77777777" w:rsidR="002F4827" w:rsidRPr="00972971" w:rsidRDefault="002F4827" w:rsidP="009330B4">
            <w:pPr>
              <w:pStyle w:val="TableContents"/>
              <w:snapToGrid w:val="0"/>
              <w:jc w:val="center"/>
              <w:rPr>
                <w:rFonts w:ascii="Arial" w:hAnsi="Arial" w:cs="Arial"/>
                <w:sz w:val="22"/>
                <w:szCs w:val="22"/>
              </w:rPr>
            </w:pPr>
            <w:r w:rsidRPr="00972971">
              <w:rPr>
                <w:rFonts w:ascii="Arial" w:hAnsi="Arial" w:cs="Arial"/>
                <w:sz w:val="22"/>
                <w:szCs w:val="22"/>
              </w:rPr>
              <w:t>(Art. 35, comma 1, lettera f) D. Lgs. n. 33/2013</w:t>
            </w:r>
          </w:p>
          <w:p w14:paraId="3E25B304" w14:textId="77777777" w:rsidR="002F4827" w:rsidRPr="00972971" w:rsidRDefault="002F4827" w:rsidP="009330B4">
            <w:pPr>
              <w:pStyle w:val="TableContents"/>
              <w:snapToGrid w:val="0"/>
              <w:jc w:val="center"/>
              <w:rPr>
                <w:rFonts w:ascii="Arial" w:hAnsi="Arial" w:cs="Arial"/>
                <w:sz w:val="22"/>
                <w:szCs w:val="22"/>
              </w:rPr>
            </w:pPr>
            <w:r w:rsidRPr="00972971">
              <w:rPr>
                <w:rFonts w:ascii="Arial" w:hAnsi="Arial" w:cs="Arial"/>
                <w:sz w:val="22"/>
                <w:szCs w:val="22"/>
              </w:rPr>
              <w:t>Art. 2, comma 2, lettera e) L.R. n. 11/2015</w:t>
            </w:r>
          </w:p>
          <w:p w14:paraId="475172B9" w14:textId="77777777" w:rsidR="002F4827" w:rsidRPr="00972971" w:rsidRDefault="002F4827" w:rsidP="009C25BF">
            <w:pPr>
              <w:pStyle w:val="TableContents"/>
              <w:snapToGrid w:val="0"/>
              <w:jc w:val="center"/>
              <w:rPr>
                <w:rFonts w:ascii="Arial" w:hAnsi="Arial" w:cs="Arial"/>
                <w:sz w:val="22"/>
                <w:szCs w:val="22"/>
              </w:rPr>
            </w:pPr>
            <w:r w:rsidRPr="00972971">
              <w:rPr>
                <w:rFonts w:ascii="Arial" w:hAnsi="Arial" w:cs="Arial"/>
                <w:sz w:val="22"/>
                <w:szCs w:val="22"/>
              </w:rPr>
              <w:t>Programma Regione in un click, par. 4.4.1)</w:t>
            </w:r>
          </w:p>
        </w:tc>
        <w:tc>
          <w:tcPr>
            <w:tcW w:w="6558" w:type="dxa"/>
            <w:tcBorders>
              <w:top w:val="single" w:sz="4" w:space="0" w:color="auto"/>
              <w:left w:val="single" w:sz="4" w:space="0" w:color="auto"/>
              <w:bottom w:val="single" w:sz="4" w:space="0" w:color="auto"/>
              <w:right w:val="single" w:sz="4" w:space="0" w:color="auto"/>
            </w:tcBorders>
            <w:vAlign w:val="center"/>
          </w:tcPr>
          <w:p w14:paraId="1AAB0DFC" w14:textId="77777777" w:rsidR="002F4827" w:rsidRPr="00F27C9E" w:rsidRDefault="00483866" w:rsidP="00A3021D">
            <w:pPr>
              <w:pStyle w:val="TableContents"/>
              <w:jc w:val="both"/>
              <w:rPr>
                <w:rFonts w:ascii="Arial" w:hAnsi="Arial" w:cs="Arial"/>
                <w:sz w:val="22"/>
                <w:szCs w:val="22"/>
              </w:rPr>
            </w:pPr>
            <w:r w:rsidRPr="00483866">
              <w:rPr>
                <w:rFonts w:ascii="Arial" w:hAnsi="Arial" w:cs="Arial"/>
                <w:sz w:val="22"/>
                <w:szCs w:val="22"/>
              </w:rPr>
              <w:t>L’Avviso Pubblico di at</w:t>
            </w:r>
            <w:r>
              <w:rPr>
                <w:rFonts w:ascii="Arial" w:hAnsi="Arial" w:cs="Arial"/>
                <w:sz w:val="22"/>
                <w:szCs w:val="22"/>
              </w:rPr>
              <w:t>tivazione del procedimento aveva</w:t>
            </w:r>
            <w:r w:rsidRPr="00483866">
              <w:rPr>
                <w:rFonts w:ascii="Arial" w:hAnsi="Arial" w:cs="Arial"/>
                <w:sz w:val="22"/>
                <w:szCs w:val="22"/>
              </w:rPr>
              <w:t xml:space="preserve"> previsto, pena la revoca e fatte salve eventuali proroghe formalmente concesse, che gli interventi debbano concludersi entro 8 mesi dal rilascio della prescritta autorizzazione o comunque entro il termine massimo di 16 mesi per i siti permanenti di stoccaggio e di 10 mesi per i centri di raccolta.</w:t>
            </w:r>
            <w:r>
              <w:t xml:space="preserve"> </w:t>
            </w:r>
            <w:r w:rsidRPr="00483866">
              <w:rPr>
                <w:rFonts w:ascii="Arial" w:hAnsi="Arial" w:cs="Arial"/>
                <w:sz w:val="22"/>
                <w:szCs w:val="22"/>
              </w:rPr>
              <w:t>La maggior parte dei beneficiari è ricorsa allo strumento della proroga</w:t>
            </w:r>
            <w:r>
              <w:rPr>
                <w:rFonts w:ascii="Arial" w:hAnsi="Arial" w:cs="Arial"/>
                <w:sz w:val="22"/>
                <w:szCs w:val="22"/>
              </w:rPr>
              <w:t>.</w:t>
            </w:r>
          </w:p>
        </w:tc>
      </w:tr>
      <w:tr w:rsidR="002F4827" w:rsidRPr="00972971" w14:paraId="63B00132" w14:textId="77777777" w:rsidTr="00A3021D">
        <w:tc>
          <w:tcPr>
            <w:tcW w:w="709" w:type="dxa"/>
            <w:tcBorders>
              <w:top w:val="single" w:sz="4" w:space="0" w:color="auto"/>
              <w:left w:val="single" w:sz="4" w:space="0" w:color="auto"/>
              <w:bottom w:val="single" w:sz="4" w:space="0" w:color="auto"/>
              <w:right w:val="single" w:sz="4" w:space="0" w:color="auto"/>
            </w:tcBorders>
          </w:tcPr>
          <w:p w14:paraId="65049295" w14:textId="77777777" w:rsidR="002F4827" w:rsidRPr="00972971" w:rsidRDefault="002F4827" w:rsidP="009330B4">
            <w:pPr>
              <w:pStyle w:val="TableContents"/>
              <w:numPr>
                <w:ilvl w:val="0"/>
                <w:numId w:val="3"/>
              </w:numPr>
              <w:jc w:val="center"/>
              <w:rPr>
                <w:rFonts w:ascii="Arial" w:hAnsi="Arial" w:cs="Arial"/>
                <w:sz w:val="22"/>
                <w:szCs w:val="22"/>
              </w:rPr>
            </w:pPr>
          </w:p>
        </w:tc>
        <w:tc>
          <w:tcPr>
            <w:tcW w:w="6558" w:type="dxa"/>
            <w:tcBorders>
              <w:top w:val="single" w:sz="4" w:space="0" w:color="auto"/>
              <w:left w:val="single" w:sz="4" w:space="0" w:color="auto"/>
              <w:bottom w:val="single" w:sz="4" w:space="0" w:color="auto"/>
              <w:right w:val="single" w:sz="4" w:space="0" w:color="auto"/>
            </w:tcBorders>
            <w:shd w:val="clear" w:color="auto" w:fill="auto"/>
          </w:tcPr>
          <w:p w14:paraId="7B785AA8" w14:textId="77777777" w:rsidR="002F4827" w:rsidRPr="00972971" w:rsidRDefault="002F4827" w:rsidP="004C1548">
            <w:pPr>
              <w:pStyle w:val="TableContents"/>
              <w:jc w:val="center"/>
              <w:rPr>
                <w:rFonts w:ascii="Arial" w:hAnsi="Arial" w:cs="Arial"/>
                <w:sz w:val="22"/>
                <w:szCs w:val="22"/>
              </w:rPr>
            </w:pPr>
            <w:r w:rsidRPr="00972971">
              <w:rPr>
                <w:rFonts w:ascii="Arial" w:hAnsi="Arial" w:cs="Arial"/>
                <w:sz w:val="22"/>
                <w:szCs w:val="22"/>
              </w:rPr>
              <w:t>OGNI ALTRO TERMINE PROCEDIMENTALE RILEVANTE, CON INDICAZIONE DELLA NORMA CHE LO PREVEDE</w:t>
            </w:r>
          </w:p>
          <w:p w14:paraId="533ADAE3" w14:textId="77777777" w:rsidR="002F4827" w:rsidRPr="00972971" w:rsidRDefault="002F4827" w:rsidP="009C25BF">
            <w:pPr>
              <w:pStyle w:val="TableContents"/>
              <w:jc w:val="center"/>
              <w:rPr>
                <w:rFonts w:ascii="Arial" w:hAnsi="Arial" w:cs="Arial"/>
                <w:sz w:val="22"/>
                <w:szCs w:val="22"/>
              </w:rPr>
            </w:pPr>
            <w:r w:rsidRPr="00972971">
              <w:rPr>
                <w:rFonts w:ascii="Arial" w:hAnsi="Arial" w:cs="Arial"/>
                <w:sz w:val="22"/>
                <w:szCs w:val="22"/>
              </w:rPr>
              <w:t>(Art. 35, comma 1, lettera f) D. Lgs. n. 33/2013)</w:t>
            </w:r>
          </w:p>
        </w:tc>
        <w:tc>
          <w:tcPr>
            <w:tcW w:w="6558" w:type="dxa"/>
            <w:tcBorders>
              <w:top w:val="single" w:sz="4" w:space="0" w:color="auto"/>
              <w:left w:val="single" w:sz="4" w:space="0" w:color="auto"/>
              <w:bottom w:val="single" w:sz="4" w:space="0" w:color="auto"/>
              <w:right w:val="single" w:sz="4" w:space="0" w:color="auto"/>
            </w:tcBorders>
            <w:vAlign w:val="center"/>
          </w:tcPr>
          <w:p w14:paraId="13EC1A0C" w14:textId="77777777" w:rsidR="002F4827" w:rsidRPr="00972971" w:rsidRDefault="002F4827" w:rsidP="00A3021D">
            <w:pPr>
              <w:pStyle w:val="TableContents"/>
              <w:jc w:val="both"/>
              <w:rPr>
                <w:rFonts w:ascii="Arial" w:hAnsi="Arial" w:cs="Arial"/>
                <w:sz w:val="22"/>
                <w:szCs w:val="22"/>
              </w:rPr>
            </w:pPr>
            <w:r>
              <w:rPr>
                <w:rFonts w:ascii="Arial" w:hAnsi="Arial" w:cs="Arial"/>
                <w:sz w:val="22"/>
                <w:szCs w:val="22"/>
              </w:rPr>
              <w:t>NON PREVISTO/NON APPLICABILE</w:t>
            </w:r>
          </w:p>
        </w:tc>
      </w:tr>
      <w:tr w:rsidR="002F4827" w:rsidRPr="00972971" w14:paraId="2AF5CDC0" w14:textId="77777777" w:rsidTr="00A3021D">
        <w:tc>
          <w:tcPr>
            <w:tcW w:w="709" w:type="dxa"/>
            <w:tcBorders>
              <w:top w:val="single" w:sz="4" w:space="0" w:color="auto"/>
              <w:left w:val="single" w:sz="4" w:space="0" w:color="auto"/>
              <w:bottom w:val="single" w:sz="4" w:space="0" w:color="auto"/>
              <w:right w:val="single" w:sz="4" w:space="0" w:color="auto"/>
            </w:tcBorders>
          </w:tcPr>
          <w:p w14:paraId="722AB5E6" w14:textId="77777777" w:rsidR="002F4827" w:rsidRPr="00972971" w:rsidRDefault="002F4827" w:rsidP="009330B4">
            <w:pPr>
              <w:pStyle w:val="TableContents"/>
              <w:numPr>
                <w:ilvl w:val="0"/>
                <w:numId w:val="3"/>
              </w:numPr>
              <w:jc w:val="center"/>
              <w:rPr>
                <w:rFonts w:ascii="Arial" w:hAnsi="Arial" w:cs="Arial"/>
                <w:sz w:val="22"/>
                <w:szCs w:val="22"/>
              </w:rPr>
            </w:pPr>
          </w:p>
        </w:tc>
        <w:tc>
          <w:tcPr>
            <w:tcW w:w="6558" w:type="dxa"/>
            <w:tcBorders>
              <w:top w:val="single" w:sz="4" w:space="0" w:color="auto"/>
              <w:left w:val="single" w:sz="4" w:space="0" w:color="auto"/>
              <w:bottom w:val="single" w:sz="4" w:space="0" w:color="auto"/>
              <w:right w:val="single" w:sz="4" w:space="0" w:color="auto"/>
            </w:tcBorders>
            <w:shd w:val="clear" w:color="auto" w:fill="auto"/>
          </w:tcPr>
          <w:p w14:paraId="6B91377B" w14:textId="77777777" w:rsidR="002F4827" w:rsidRPr="00972971" w:rsidRDefault="002F4827" w:rsidP="009330B4">
            <w:pPr>
              <w:pStyle w:val="TableContents"/>
              <w:jc w:val="center"/>
              <w:rPr>
                <w:rFonts w:ascii="Arial" w:hAnsi="Arial" w:cs="Arial"/>
                <w:sz w:val="22"/>
                <w:szCs w:val="22"/>
              </w:rPr>
            </w:pPr>
            <w:r w:rsidRPr="00972971">
              <w:rPr>
                <w:rFonts w:ascii="Arial" w:hAnsi="Arial" w:cs="Arial"/>
                <w:sz w:val="22"/>
                <w:szCs w:val="22"/>
              </w:rPr>
              <w:t>SE SI TRATTA DI PROCEDIMENTO PER IL QUALE IL PROVVEDIMENTO DELL’AMMINISTRAZIONE PUÒ ESSERE SOSTITUITO DA UNA DICHIARAZIONE DELL’INTERESSATO, PRECISARE SE L'ESERCIZIO DELL'ATTIVITÀ ECONOMICA DI IMPRESA E DI SERVIZI È SUBORDINATO:</w:t>
            </w:r>
          </w:p>
          <w:p w14:paraId="3D0A5E7F" w14:textId="77777777" w:rsidR="002F4827" w:rsidRPr="00972971" w:rsidRDefault="002F4827" w:rsidP="009330B4">
            <w:pPr>
              <w:pStyle w:val="TableContents"/>
              <w:numPr>
                <w:ilvl w:val="0"/>
                <w:numId w:val="1"/>
              </w:numPr>
              <w:snapToGrid w:val="0"/>
              <w:jc w:val="center"/>
              <w:textAlignment w:val="auto"/>
              <w:rPr>
                <w:rFonts w:ascii="Arial" w:hAnsi="Arial" w:cs="Arial"/>
                <w:sz w:val="22"/>
                <w:szCs w:val="22"/>
              </w:rPr>
            </w:pPr>
            <w:r w:rsidRPr="00972971">
              <w:rPr>
                <w:rFonts w:ascii="Arial" w:hAnsi="Arial" w:cs="Arial"/>
                <w:sz w:val="22"/>
                <w:szCs w:val="22"/>
              </w:rPr>
              <w:t>A PREVIA COMUNICAZIONE;</w:t>
            </w:r>
          </w:p>
          <w:p w14:paraId="51D80EDE" w14:textId="77777777" w:rsidR="002F4827" w:rsidRPr="00972971" w:rsidRDefault="002F4827" w:rsidP="009330B4">
            <w:pPr>
              <w:pStyle w:val="TableContents"/>
              <w:numPr>
                <w:ilvl w:val="0"/>
                <w:numId w:val="1"/>
              </w:numPr>
              <w:snapToGrid w:val="0"/>
              <w:jc w:val="center"/>
              <w:textAlignment w:val="auto"/>
              <w:rPr>
                <w:rFonts w:ascii="Arial" w:hAnsi="Arial" w:cs="Arial"/>
                <w:sz w:val="22"/>
                <w:szCs w:val="22"/>
              </w:rPr>
            </w:pPr>
            <w:r w:rsidRPr="00972971">
              <w:rPr>
                <w:rFonts w:ascii="Arial" w:hAnsi="Arial" w:cs="Arial"/>
                <w:sz w:val="22"/>
                <w:szCs w:val="22"/>
              </w:rPr>
              <w:t>A SCIA, CON O SENZA ASSEVERAZIONE;</w:t>
            </w:r>
          </w:p>
          <w:p w14:paraId="68BF4798" w14:textId="77777777" w:rsidR="002F4827" w:rsidRPr="00972971" w:rsidRDefault="002F4827" w:rsidP="009330B4">
            <w:pPr>
              <w:pStyle w:val="TableContents"/>
              <w:numPr>
                <w:ilvl w:val="0"/>
                <w:numId w:val="1"/>
              </w:numPr>
              <w:snapToGrid w:val="0"/>
              <w:jc w:val="center"/>
              <w:textAlignment w:val="auto"/>
              <w:rPr>
                <w:rFonts w:ascii="Arial" w:hAnsi="Arial" w:cs="Arial"/>
                <w:sz w:val="22"/>
                <w:szCs w:val="22"/>
              </w:rPr>
            </w:pPr>
            <w:r w:rsidRPr="00972971">
              <w:rPr>
                <w:rFonts w:ascii="Arial" w:hAnsi="Arial" w:cs="Arial"/>
                <w:sz w:val="22"/>
                <w:szCs w:val="22"/>
              </w:rPr>
              <w:t>AD AUTORIZZAZIONI, LICENZE, NULLA OSTA, CONCESSIONI NON COSTITUTIVE, PERMESSI O PREVENTIVI ATTI DI ASSENSO, COMUNQUE DENOMINATI INDICANDO, ALTRESÌ, IL RELATIVO RIFERIMENTO NORMATIVO</w:t>
            </w:r>
          </w:p>
          <w:p w14:paraId="0D2A701B" w14:textId="77777777" w:rsidR="002F4827" w:rsidRPr="00972971" w:rsidRDefault="002F4827" w:rsidP="009C25BF">
            <w:pPr>
              <w:pStyle w:val="TableContents"/>
              <w:snapToGrid w:val="0"/>
              <w:jc w:val="center"/>
              <w:rPr>
                <w:rFonts w:ascii="Arial" w:hAnsi="Arial" w:cs="Arial"/>
                <w:sz w:val="22"/>
                <w:szCs w:val="22"/>
              </w:rPr>
            </w:pPr>
            <w:r w:rsidRPr="00972971">
              <w:rPr>
                <w:rFonts w:ascii="Arial" w:hAnsi="Arial" w:cs="Arial"/>
                <w:sz w:val="22"/>
                <w:szCs w:val="22"/>
              </w:rPr>
              <w:t>(Art. 35, comma 1, lettera g) D. Lgs. n. 33/2013)</w:t>
            </w:r>
          </w:p>
        </w:tc>
        <w:tc>
          <w:tcPr>
            <w:tcW w:w="6558" w:type="dxa"/>
            <w:tcBorders>
              <w:top w:val="single" w:sz="4" w:space="0" w:color="auto"/>
              <w:left w:val="single" w:sz="4" w:space="0" w:color="auto"/>
              <w:bottom w:val="single" w:sz="4" w:space="0" w:color="auto"/>
              <w:right w:val="single" w:sz="4" w:space="0" w:color="auto"/>
            </w:tcBorders>
            <w:vAlign w:val="center"/>
          </w:tcPr>
          <w:p w14:paraId="301B8624" w14:textId="77777777" w:rsidR="002F4827" w:rsidRPr="00972971" w:rsidRDefault="002F4827" w:rsidP="00A3021D">
            <w:pPr>
              <w:pStyle w:val="TableContents"/>
              <w:jc w:val="both"/>
              <w:rPr>
                <w:rFonts w:ascii="Arial" w:hAnsi="Arial" w:cs="Arial"/>
                <w:sz w:val="22"/>
                <w:szCs w:val="22"/>
              </w:rPr>
            </w:pPr>
            <w:r>
              <w:rPr>
                <w:rFonts w:ascii="Arial" w:hAnsi="Arial" w:cs="Arial"/>
                <w:sz w:val="22"/>
                <w:szCs w:val="22"/>
              </w:rPr>
              <w:t>NON PREVISTO/NON APPLICABILE</w:t>
            </w:r>
          </w:p>
        </w:tc>
      </w:tr>
      <w:tr w:rsidR="002F4827" w:rsidRPr="00972971" w14:paraId="4992257C" w14:textId="77777777" w:rsidTr="00A3021D">
        <w:tc>
          <w:tcPr>
            <w:tcW w:w="709" w:type="dxa"/>
            <w:tcBorders>
              <w:top w:val="single" w:sz="4" w:space="0" w:color="auto"/>
              <w:left w:val="single" w:sz="4" w:space="0" w:color="auto"/>
              <w:bottom w:val="single" w:sz="4" w:space="0" w:color="auto"/>
              <w:right w:val="single" w:sz="4" w:space="0" w:color="auto"/>
            </w:tcBorders>
          </w:tcPr>
          <w:p w14:paraId="32E2FAD8" w14:textId="77777777" w:rsidR="002F4827" w:rsidRPr="00972971" w:rsidRDefault="002F4827" w:rsidP="009330B4">
            <w:pPr>
              <w:pStyle w:val="TableContents"/>
              <w:numPr>
                <w:ilvl w:val="0"/>
                <w:numId w:val="3"/>
              </w:numPr>
              <w:jc w:val="center"/>
              <w:rPr>
                <w:rFonts w:ascii="Arial" w:hAnsi="Arial" w:cs="Arial"/>
                <w:sz w:val="22"/>
                <w:szCs w:val="22"/>
              </w:rPr>
            </w:pPr>
          </w:p>
        </w:tc>
        <w:tc>
          <w:tcPr>
            <w:tcW w:w="6558" w:type="dxa"/>
            <w:tcBorders>
              <w:top w:val="single" w:sz="4" w:space="0" w:color="auto"/>
              <w:left w:val="single" w:sz="4" w:space="0" w:color="auto"/>
              <w:bottom w:val="single" w:sz="4" w:space="0" w:color="auto"/>
              <w:right w:val="single" w:sz="4" w:space="0" w:color="auto"/>
            </w:tcBorders>
            <w:shd w:val="clear" w:color="auto" w:fill="auto"/>
          </w:tcPr>
          <w:p w14:paraId="48BDFDDF" w14:textId="77777777" w:rsidR="002F4827" w:rsidRPr="00972971" w:rsidRDefault="002F4827" w:rsidP="009330B4">
            <w:pPr>
              <w:pStyle w:val="TableContents"/>
              <w:jc w:val="center"/>
              <w:rPr>
                <w:rFonts w:ascii="Arial" w:hAnsi="Arial" w:cs="Arial"/>
                <w:sz w:val="22"/>
                <w:szCs w:val="22"/>
              </w:rPr>
            </w:pPr>
            <w:r w:rsidRPr="00972971">
              <w:rPr>
                <w:rFonts w:ascii="Arial" w:hAnsi="Arial" w:cs="Arial"/>
                <w:sz w:val="22"/>
                <w:szCs w:val="22"/>
              </w:rPr>
              <w:t xml:space="preserve">OPERATIVITÀ DEL SILENZIO ASSENSO </w:t>
            </w:r>
          </w:p>
          <w:p w14:paraId="3BC11FD7" w14:textId="77777777" w:rsidR="002F4827" w:rsidRPr="00972971" w:rsidRDefault="002F4827" w:rsidP="009C25BF">
            <w:pPr>
              <w:pStyle w:val="TableContents"/>
              <w:jc w:val="center"/>
              <w:rPr>
                <w:rFonts w:ascii="Arial" w:hAnsi="Arial" w:cs="Arial"/>
                <w:sz w:val="22"/>
                <w:szCs w:val="22"/>
              </w:rPr>
            </w:pPr>
            <w:r w:rsidRPr="00972971">
              <w:rPr>
                <w:rFonts w:ascii="Arial" w:hAnsi="Arial" w:cs="Arial"/>
                <w:sz w:val="22"/>
                <w:szCs w:val="22"/>
              </w:rPr>
              <w:t>(Art. 35, comma 1, lettera g) D. Lgs. n. 33/2013)</w:t>
            </w:r>
          </w:p>
        </w:tc>
        <w:tc>
          <w:tcPr>
            <w:tcW w:w="6558" w:type="dxa"/>
            <w:tcBorders>
              <w:top w:val="single" w:sz="4" w:space="0" w:color="auto"/>
              <w:left w:val="single" w:sz="4" w:space="0" w:color="auto"/>
              <w:bottom w:val="single" w:sz="4" w:space="0" w:color="auto"/>
              <w:right w:val="single" w:sz="4" w:space="0" w:color="auto"/>
            </w:tcBorders>
            <w:vAlign w:val="center"/>
          </w:tcPr>
          <w:p w14:paraId="7AEF4E0C" w14:textId="77777777" w:rsidR="002F4827" w:rsidRPr="00972971" w:rsidRDefault="002F4827" w:rsidP="00A3021D">
            <w:pPr>
              <w:pStyle w:val="TableContents"/>
              <w:jc w:val="both"/>
              <w:rPr>
                <w:rFonts w:ascii="Arial" w:hAnsi="Arial" w:cs="Arial"/>
                <w:sz w:val="22"/>
                <w:szCs w:val="22"/>
              </w:rPr>
            </w:pPr>
            <w:r>
              <w:rPr>
                <w:rFonts w:ascii="Arial" w:hAnsi="Arial" w:cs="Arial"/>
                <w:sz w:val="22"/>
                <w:szCs w:val="22"/>
              </w:rPr>
              <w:t>NON PREVISTO/NON APPLICABILE</w:t>
            </w:r>
          </w:p>
        </w:tc>
      </w:tr>
      <w:tr w:rsidR="002F4827" w:rsidRPr="00972971" w14:paraId="6DBD9467" w14:textId="77777777" w:rsidTr="00A3021D">
        <w:tc>
          <w:tcPr>
            <w:tcW w:w="709" w:type="dxa"/>
            <w:tcBorders>
              <w:top w:val="single" w:sz="4" w:space="0" w:color="auto"/>
              <w:left w:val="single" w:sz="4" w:space="0" w:color="auto"/>
              <w:bottom w:val="single" w:sz="4" w:space="0" w:color="auto"/>
              <w:right w:val="single" w:sz="4" w:space="0" w:color="auto"/>
            </w:tcBorders>
          </w:tcPr>
          <w:p w14:paraId="06B4DB18" w14:textId="77777777" w:rsidR="002F4827" w:rsidRPr="00972971" w:rsidRDefault="002F4827" w:rsidP="009330B4">
            <w:pPr>
              <w:pStyle w:val="TableContents"/>
              <w:numPr>
                <w:ilvl w:val="0"/>
                <w:numId w:val="3"/>
              </w:numPr>
              <w:jc w:val="center"/>
              <w:rPr>
                <w:rFonts w:ascii="Arial" w:hAnsi="Arial" w:cs="Arial"/>
                <w:sz w:val="22"/>
                <w:szCs w:val="22"/>
              </w:rPr>
            </w:pPr>
          </w:p>
        </w:tc>
        <w:tc>
          <w:tcPr>
            <w:tcW w:w="6558" w:type="dxa"/>
            <w:tcBorders>
              <w:top w:val="single" w:sz="4" w:space="0" w:color="auto"/>
              <w:left w:val="single" w:sz="4" w:space="0" w:color="auto"/>
              <w:bottom w:val="single" w:sz="4" w:space="0" w:color="auto"/>
              <w:right w:val="single" w:sz="4" w:space="0" w:color="auto"/>
            </w:tcBorders>
            <w:shd w:val="clear" w:color="auto" w:fill="auto"/>
          </w:tcPr>
          <w:p w14:paraId="6345E169" w14:textId="77777777" w:rsidR="002F4827" w:rsidRPr="00972971" w:rsidRDefault="002F4827" w:rsidP="004C1548">
            <w:pPr>
              <w:pStyle w:val="TableContents"/>
              <w:jc w:val="center"/>
              <w:rPr>
                <w:rFonts w:ascii="Arial" w:hAnsi="Arial" w:cs="Arial"/>
                <w:sz w:val="22"/>
                <w:szCs w:val="22"/>
              </w:rPr>
            </w:pPr>
            <w:r w:rsidRPr="00972971">
              <w:rPr>
                <w:rFonts w:ascii="Arial" w:hAnsi="Arial" w:cs="Arial"/>
                <w:sz w:val="22"/>
                <w:szCs w:val="22"/>
              </w:rPr>
              <w:t>STRUMENTI DI TUTELA, AMMINISTRATIVA E GIURISDIZIONALE, RICONOSCIUTI DALLA LEGGE IN FAVORE DELL'INTERESSATO, NEL CORSO DEL PROCEDIMENTO E NEI CONFRONTI DEL PROVVEDIMENTO FINALE OVVERO NEI CASI DI ADOZIONE DEL PROVVEDIMENTO OLTRE IL TERMINE PREDETERMINATO PER LA SUA CONCLUSIONE E MODI PER ATTIVARLI</w:t>
            </w:r>
          </w:p>
          <w:p w14:paraId="0AE5741B" w14:textId="77777777" w:rsidR="002F4827" w:rsidRPr="00972971" w:rsidRDefault="002F4827" w:rsidP="009C25BF">
            <w:pPr>
              <w:pStyle w:val="TableContents"/>
              <w:jc w:val="center"/>
              <w:rPr>
                <w:rFonts w:ascii="Arial" w:hAnsi="Arial" w:cs="Arial"/>
                <w:sz w:val="22"/>
                <w:szCs w:val="22"/>
              </w:rPr>
            </w:pPr>
            <w:r w:rsidRPr="00972971">
              <w:rPr>
                <w:rFonts w:ascii="Arial" w:hAnsi="Arial" w:cs="Arial"/>
                <w:sz w:val="22"/>
                <w:szCs w:val="22"/>
              </w:rPr>
              <w:t>(Art. 35, comma 1, lettera h) D. Lgs. n. 33/2013)</w:t>
            </w:r>
          </w:p>
        </w:tc>
        <w:tc>
          <w:tcPr>
            <w:tcW w:w="6558" w:type="dxa"/>
            <w:tcBorders>
              <w:top w:val="single" w:sz="4" w:space="0" w:color="auto"/>
              <w:left w:val="single" w:sz="4" w:space="0" w:color="auto"/>
              <w:bottom w:val="single" w:sz="4" w:space="0" w:color="auto"/>
              <w:right w:val="single" w:sz="4" w:space="0" w:color="auto"/>
            </w:tcBorders>
            <w:vAlign w:val="center"/>
          </w:tcPr>
          <w:p w14:paraId="1FA3E60F" w14:textId="77777777" w:rsidR="002F4827" w:rsidRPr="00734A24" w:rsidRDefault="002F4827" w:rsidP="00A3021D">
            <w:pPr>
              <w:pStyle w:val="TableContents"/>
              <w:jc w:val="both"/>
              <w:rPr>
                <w:rFonts w:ascii="Arial" w:hAnsi="Arial" w:cs="Arial"/>
                <w:sz w:val="22"/>
                <w:szCs w:val="22"/>
              </w:rPr>
            </w:pPr>
            <w:r w:rsidRPr="00734A24">
              <w:rPr>
                <w:rFonts w:ascii="Arial" w:hAnsi="Arial" w:cs="Arial"/>
                <w:sz w:val="22"/>
                <w:szCs w:val="22"/>
              </w:rPr>
              <w:t>Ricorso al Tribunale Amm</w:t>
            </w:r>
            <w:r>
              <w:rPr>
                <w:rFonts w:ascii="Arial" w:hAnsi="Arial" w:cs="Arial"/>
                <w:sz w:val="22"/>
                <w:szCs w:val="22"/>
              </w:rPr>
              <w:t>i</w:t>
            </w:r>
            <w:r w:rsidRPr="00734A24">
              <w:rPr>
                <w:rFonts w:ascii="Arial" w:hAnsi="Arial" w:cs="Arial"/>
                <w:sz w:val="22"/>
                <w:szCs w:val="22"/>
              </w:rPr>
              <w:t>nistrativo Regionale TAR Campania</w:t>
            </w:r>
          </w:p>
        </w:tc>
      </w:tr>
      <w:tr w:rsidR="002F4827" w:rsidRPr="00972971" w14:paraId="7D04F07E" w14:textId="77777777" w:rsidTr="00A3021D">
        <w:tc>
          <w:tcPr>
            <w:tcW w:w="709" w:type="dxa"/>
            <w:tcBorders>
              <w:top w:val="single" w:sz="4" w:space="0" w:color="auto"/>
              <w:left w:val="single" w:sz="4" w:space="0" w:color="auto"/>
              <w:bottom w:val="single" w:sz="4" w:space="0" w:color="auto"/>
              <w:right w:val="single" w:sz="4" w:space="0" w:color="auto"/>
            </w:tcBorders>
          </w:tcPr>
          <w:p w14:paraId="1CF33426" w14:textId="77777777" w:rsidR="002F4827" w:rsidRPr="00972971" w:rsidRDefault="002F4827" w:rsidP="009330B4">
            <w:pPr>
              <w:pStyle w:val="TableContents"/>
              <w:numPr>
                <w:ilvl w:val="0"/>
                <w:numId w:val="3"/>
              </w:numPr>
              <w:jc w:val="center"/>
              <w:rPr>
                <w:rFonts w:ascii="Arial" w:hAnsi="Arial" w:cs="Arial"/>
                <w:sz w:val="22"/>
                <w:szCs w:val="22"/>
              </w:rPr>
            </w:pPr>
          </w:p>
        </w:tc>
        <w:tc>
          <w:tcPr>
            <w:tcW w:w="6558" w:type="dxa"/>
            <w:tcBorders>
              <w:top w:val="single" w:sz="4" w:space="0" w:color="auto"/>
              <w:left w:val="single" w:sz="4" w:space="0" w:color="auto"/>
              <w:bottom w:val="single" w:sz="4" w:space="0" w:color="auto"/>
              <w:right w:val="single" w:sz="4" w:space="0" w:color="auto"/>
            </w:tcBorders>
            <w:shd w:val="clear" w:color="auto" w:fill="auto"/>
          </w:tcPr>
          <w:p w14:paraId="39244BAE" w14:textId="77777777" w:rsidR="002F4827" w:rsidRPr="00972971" w:rsidRDefault="002F4827" w:rsidP="004C1548">
            <w:pPr>
              <w:pStyle w:val="TableContents"/>
              <w:jc w:val="center"/>
              <w:rPr>
                <w:rFonts w:ascii="Arial" w:hAnsi="Arial" w:cs="Arial"/>
                <w:sz w:val="22"/>
                <w:szCs w:val="22"/>
              </w:rPr>
            </w:pPr>
            <w:r w:rsidRPr="00972971">
              <w:rPr>
                <w:rFonts w:ascii="Arial" w:hAnsi="Arial" w:cs="Arial"/>
                <w:sz w:val="22"/>
                <w:szCs w:val="22"/>
              </w:rPr>
              <w:t>LINK DI ACCESSO AL SERVIZIO ON LINE O I TEMPI PREVISTI PER LA SUA ATTIVAZIONE</w:t>
            </w:r>
          </w:p>
          <w:p w14:paraId="40781CB1" w14:textId="77777777" w:rsidR="002F4827" w:rsidRPr="00972971" w:rsidRDefault="002F4827" w:rsidP="009C25BF">
            <w:pPr>
              <w:pStyle w:val="TableContents"/>
              <w:jc w:val="center"/>
              <w:rPr>
                <w:rFonts w:ascii="Arial" w:hAnsi="Arial" w:cs="Arial"/>
                <w:sz w:val="22"/>
                <w:szCs w:val="22"/>
              </w:rPr>
            </w:pPr>
            <w:r w:rsidRPr="00972971">
              <w:rPr>
                <w:rFonts w:ascii="Arial" w:hAnsi="Arial" w:cs="Arial"/>
                <w:sz w:val="22"/>
                <w:szCs w:val="22"/>
              </w:rPr>
              <w:t>(Art. 35, comma 1, lettera i) D. Lgs. n. 33/2013)</w:t>
            </w:r>
          </w:p>
        </w:tc>
        <w:tc>
          <w:tcPr>
            <w:tcW w:w="6558" w:type="dxa"/>
            <w:tcBorders>
              <w:top w:val="single" w:sz="4" w:space="0" w:color="auto"/>
              <w:left w:val="single" w:sz="4" w:space="0" w:color="auto"/>
              <w:bottom w:val="single" w:sz="4" w:space="0" w:color="auto"/>
              <w:right w:val="single" w:sz="4" w:space="0" w:color="auto"/>
            </w:tcBorders>
            <w:vAlign w:val="center"/>
          </w:tcPr>
          <w:p w14:paraId="5AF17AE8" w14:textId="77777777" w:rsidR="002F4827" w:rsidRPr="00972971" w:rsidRDefault="002F4827" w:rsidP="00A3021D">
            <w:pPr>
              <w:pStyle w:val="TableContents"/>
              <w:jc w:val="both"/>
              <w:rPr>
                <w:rFonts w:ascii="Arial" w:hAnsi="Arial" w:cs="Arial"/>
                <w:sz w:val="22"/>
                <w:szCs w:val="22"/>
              </w:rPr>
            </w:pPr>
            <w:r>
              <w:rPr>
                <w:rFonts w:ascii="Arial" w:hAnsi="Arial" w:cs="Arial"/>
                <w:sz w:val="22"/>
                <w:szCs w:val="22"/>
              </w:rPr>
              <w:t>NON PREVISTO/NON APPLICABILE</w:t>
            </w:r>
          </w:p>
        </w:tc>
      </w:tr>
      <w:tr w:rsidR="002F4827" w:rsidRPr="00972971" w14:paraId="468B436A" w14:textId="77777777" w:rsidTr="00A3021D">
        <w:tc>
          <w:tcPr>
            <w:tcW w:w="709" w:type="dxa"/>
            <w:tcBorders>
              <w:top w:val="single" w:sz="4" w:space="0" w:color="auto"/>
              <w:left w:val="single" w:sz="4" w:space="0" w:color="auto"/>
              <w:bottom w:val="single" w:sz="4" w:space="0" w:color="auto"/>
              <w:right w:val="single" w:sz="4" w:space="0" w:color="auto"/>
            </w:tcBorders>
          </w:tcPr>
          <w:p w14:paraId="418B064A" w14:textId="77777777" w:rsidR="002F4827" w:rsidRPr="00972971" w:rsidRDefault="002F4827" w:rsidP="009330B4">
            <w:pPr>
              <w:pStyle w:val="TableContents"/>
              <w:numPr>
                <w:ilvl w:val="0"/>
                <w:numId w:val="3"/>
              </w:numPr>
              <w:jc w:val="center"/>
              <w:rPr>
                <w:rFonts w:ascii="Arial" w:hAnsi="Arial" w:cs="Arial"/>
                <w:sz w:val="22"/>
                <w:szCs w:val="22"/>
              </w:rPr>
            </w:pPr>
          </w:p>
        </w:tc>
        <w:tc>
          <w:tcPr>
            <w:tcW w:w="6558" w:type="dxa"/>
            <w:tcBorders>
              <w:top w:val="single" w:sz="4" w:space="0" w:color="auto"/>
              <w:left w:val="single" w:sz="4" w:space="0" w:color="auto"/>
              <w:bottom w:val="single" w:sz="4" w:space="0" w:color="auto"/>
              <w:right w:val="single" w:sz="4" w:space="0" w:color="auto"/>
            </w:tcBorders>
            <w:shd w:val="clear" w:color="auto" w:fill="auto"/>
          </w:tcPr>
          <w:p w14:paraId="0D7D09BF" w14:textId="77777777" w:rsidR="002F4827" w:rsidRPr="00972971" w:rsidRDefault="002F4827" w:rsidP="004C1548">
            <w:pPr>
              <w:pStyle w:val="TableContents"/>
              <w:jc w:val="center"/>
              <w:rPr>
                <w:rFonts w:ascii="Arial" w:hAnsi="Arial" w:cs="Arial"/>
                <w:sz w:val="22"/>
                <w:szCs w:val="22"/>
              </w:rPr>
            </w:pPr>
            <w:r w:rsidRPr="00972971">
              <w:rPr>
                <w:rFonts w:ascii="Arial" w:hAnsi="Arial" w:cs="Arial"/>
                <w:sz w:val="22"/>
                <w:szCs w:val="22"/>
              </w:rPr>
              <w:t xml:space="preserve">SPESE E DIRITTI PREVISTI, CON MODALITÀ PER </w:t>
            </w:r>
            <w:r w:rsidRPr="00972971">
              <w:rPr>
                <w:rFonts w:ascii="Arial" w:hAnsi="Arial" w:cs="Arial"/>
                <w:sz w:val="22"/>
                <w:szCs w:val="22"/>
              </w:rPr>
              <w:lastRenderedPageBreak/>
              <w:t>L'EFFETTUAZIONE DEI RELATIVI PAGAMENTI</w:t>
            </w:r>
          </w:p>
          <w:p w14:paraId="10EB9518" w14:textId="77777777" w:rsidR="002F4827" w:rsidRPr="00972971" w:rsidRDefault="002F4827" w:rsidP="004C1548">
            <w:pPr>
              <w:pStyle w:val="TableContents"/>
              <w:snapToGrid w:val="0"/>
              <w:jc w:val="center"/>
              <w:rPr>
                <w:rFonts w:ascii="Arial" w:hAnsi="Arial" w:cs="Arial"/>
                <w:sz w:val="22"/>
                <w:szCs w:val="22"/>
              </w:rPr>
            </w:pPr>
            <w:r w:rsidRPr="00972971">
              <w:rPr>
                <w:rFonts w:ascii="Arial" w:hAnsi="Arial" w:cs="Arial"/>
                <w:sz w:val="22"/>
                <w:szCs w:val="22"/>
              </w:rPr>
              <w:t>(Art. 35, comma 1, lettera l) D. Lgs. n. 33/2013</w:t>
            </w:r>
          </w:p>
          <w:p w14:paraId="38C36FBE" w14:textId="77777777" w:rsidR="002F4827" w:rsidRPr="00972971" w:rsidRDefault="002F4827" w:rsidP="009C25BF">
            <w:pPr>
              <w:pStyle w:val="TableContents"/>
              <w:snapToGrid w:val="0"/>
              <w:jc w:val="center"/>
              <w:rPr>
                <w:rFonts w:ascii="Arial" w:hAnsi="Arial" w:cs="Arial"/>
                <w:sz w:val="22"/>
                <w:szCs w:val="22"/>
              </w:rPr>
            </w:pPr>
            <w:r w:rsidRPr="00972971">
              <w:rPr>
                <w:rFonts w:ascii="Arial" w:hAnsi="Arial" w:cs="Arial"/>
                <w:sz w:val="22"/>
                <w:szCs w:val="22"/>
              </w:rPr>
              <w:t>Programma Regione in un click, par. 4.4.1)</w:t>
            </w:r>
          </w:p>
        </w:tc>
        <w:tc>
          <w:tcPr>
            <w:tcW w:w="6558" w:type="dxa"/>
            <w:tcBorders>
              <w:top w:val="single" w:sz="4" w:space="0" w:color="auto"/>
              <w:left w:val="single" w:sz="4" w:space="0" w:color="auto"/>
              <w:bottom w:val="single" w:sz="4" w:space="0" w:color="auto"/>
              <w:right w:val="single" w:sz="4" w:space="0" w:color="auto"/>
            </w:tcBorders>
            <w:vAlign w:val="center"/>
          </w:tcPr>
          <w:p w14:paraId="3CA2A470" w14:textId="77777777" w:rsidR="002F4827" w:rsidRPr="00972971" w:rsidRDefault="002F4827" w:rsidP="00A3021D">
            <w:pPr>
              <w:pStyle w:val="TableContents"/>
              <w:jc w:val="both"/>
              <w:rPr>
                <w:rFonts w:ascii="Arial" w:hAnsi="Arial" w:cs="Arial"/>
                <w:sz w:val="22"/>
                <w:szCs w:val="22"/>
              </w:rPr>
            </w:pPr>
            <w:r>
              <w:rPr>
                <w:rFonts w:ascii="Arial" w:hAnsi="Arial" w:cs="Arial"/>
                <w:sz w:val="22"/>
                <w:szCs w:val="22"/>
              </w:rPr>
              <w:lastRenderedPageBreak/>
              <w:t>NON PREVISTO/NON APPLICABILE</w:t>
            </w:r>
          </w:p>
        </w:tc>
      </w:tr>
      <w:tr w:rsidR="002F4827" w:rsidRPr="00972971" w14:paraId="5F8616A5" w14:textId="77777777" w:rsidTr="00A3021D">
        <w:tc>
          <w:tcPr>
            <w:tcW w:w="709" w:type="dxa"/>
            <w:tcBorders>
              <w:top w:val="single" w:sz="4" w:space="0" w:color="auto"/>
              <w:left w:val="single" w:sz="4" w:space="0" w:color="auto"/>
              <w:bottom w:val="single" w:sz="4" w:space="0" w:color="auto"/>
              <w:right w:val="single" w:sz="4" w:space="0" w:color="auto"/>
            </w:tcBorders>
          </w:tcPr>
          <w:p w14:paraId="67A61478" w14:textId="77777777" w:rsidR="002F4827" w:rsidRPr="00972971" w:rsidRDefault="002F4827" w:rsidP="009330B4">
            <w:pPr>
              <w:pStyle w:val="TableContents"/>
              <w:numPr>
                <w:ilvl w:val="0"/>
                <w:numId w:val="3"/>
              </w:numPr>
              <w:jc w:val="center"/>
              <w:rPr>
                <w:rFonts w:ascii="Arial" w:hAnsi="Arial" w:cs="Arial"/>
                <w:sz w:val="22"/>
                <w:szCs w:val="22"/>
              </w:rPr>
            </w:pPr>
          </w:p>
        </w:tc>
        <w:tc>
          <w:tcPr>
            <w:tcW w:w="6558" w:type="dxa"/>
            <w:tcBorders>
              <w:top w:val="single" w:sz="4" w:space="0" w:color="auto"/>
              <w:left w:val="single" w:sz="4" w:space="0" w:color="auto"/>
              <w:bottom w:val="single" w:sz="4" w:space="0" w:color="auto"/>
              <w:right w:val="single" w:sz="4" w:space="0" w:color="auto"/>
            </w:tcBorders>
            <w:shd w:val="clear" w:color="auto" w:fill="auto"/>
          </w:tcPr>
          <w:p w14:paraId="696C2D10" w14:textId="77777777" w:rsidR="002F4827" w:rsidRPr="00972971" w:rsidRDefault="002F4827" w:rsidP="009330B4">
            <w:pPr>
              <w:pStyle w:val="TableContents"/>
              <w:jc w:val="center"/>
              <w:rPr>
                <w:rFonts w:ascii="Arial" w:hAnsi="Arial" w:cs="Arial"/>
                <w:sz w:val="22"/>
                <w:szCs w:val="22"/>
                <w:shd w:val="clear" w:color="auto" w:fill="FFFFFF"/>
              </w:rPr>
            </w:pPr>
            <w:r w:rsidRPr="00972971">
              <w:rPr>
                <w:rFonts w:ascii="Arial" w:hAnsi="Arial" w:cs="Arial"/>
                <w:sz w:val="22"/>
                <w:szCs w:val="22"/>
              </w:rPr>
              <w:t>NOMINATIVO</w:t>
            </w:r>
            <w:r w:rsidRPr="00972971">
              <w:rPr>
                <w:rFonts w:ascii="Arial" w:hAnsi="Arial" w:cs="Arial"/>
                <w:sz w:val="22"/>
                <w:szCs w:val="22"/>
                <w:shd w:val="clear" w:color="auto" w:fill="FFFFFF"/>
              </w:rPr>
              <w:t>, RECAPITI TELEFONICI E CASELLE DI POSTA ELETTRONICA ISTITUZIONALE DEL SOGGETTO CUI È ATTRIBUITO IL POTERE SOSTITUTIVO, IN CASO DI INERZIA DEL RESPONSABILE NELL'ADOZIONE DEL PROVVEDIMENTO FINALE, NONCHÉ MODALITÀ PER ATTIVARE TALE POTERE</w:t>
            </w:r>
          </w:p>
          <w:p w14:paraId="7609A71C" w14:textId="77777777" w:rsidR="002F4827" w:rsidRPr="00972971" w:rsidRDefault="002F4827" w:rsidP="009C25BF">
            <w:pPr>
              <w:pStyle w:val="TableContents"/>
              <w:snapToGrid w:val="0"/>
              <w:jc w:val="center"/>
              <w:rPr>
                <w:rFonts w:ascii="Arial" w:hAnsi="Arial" w:cs="Arial"/>
                <w:sz w:val="22"/>
                <w:szCs w:val="22"/>
              </w:rPr>
            </w:pPr>
            <w:r w:rsidRPr="00972971">
              <w:rPr>
                <w:rFonts w:ascii="Arial" w:hAnsi="Arial" w:cs="Arial"/>
                <w:sz w:val="22"/>
                <w:szCs w:val="22"/>
                <w:shd w:val="clear" w:color="auto" w:fill="FFFFFF"/>
              </w:rPr>
              <w:t>(Art. 35, comma 1, lettera m) D. Lgs. n. 33/2013)</w:t>
            </w:r>
          </w:p>
        </w:tc>
        <w:tc>
          <w:tcPr>
            <w:tcW w:w="6558" w:type="dxa"/>
            <w:tcBorders>
              <w:top w:val="single" w:sz="4" w:space="0" w:color="auto"/>
              <w:left w:val="single" w:sz="4" w:space="0" w:color="auto"/>
              <w:bottom w:val="single" w:sz="4" w:space="0" w:color="auto"/>
              <w:right w:val="single" w:sz="4" w:space="0" w:color="auto"/>
            </w:tcBorders>
            <w:vAlign w:val="center"/>
          </w:tcPr>
          <w:p w14:paraId="6B5CD761" w14:textId="77777777" w:rsidR="00BB75BD" w:rsidRDefault="00BB75BD" w:rsidP="00BB75BD">
            <w:pPr>
              <w:pStyle w:val="TableContents"/>
              <w:jc w:val="both"/>
              <w:rPr>
                <w:rFonts w:ascii="Arial" w:hAnsi="Arial" w:cs="Arial"/>
                <w:kern w:val="2"/>
                <w:sz w:val="22"/>
                <w:szCs w:val="22"/>
              </w:rPr>
            </w:pPr>
            <w:r>
              <w:rPr>
                <w:rFonts w:ascii="Arial" w:hAnsi="Arial" w:cs="Arial"/>
                <w:sz w:val="22"/>
                <w:szCs w:val="22"/>
              </w:rPr>
              <w:t xml:space="preserve">Le attività di erogazione di risorse </w:t>
            </w:r>
            <w:r w:rsidRPr="002F4827">
              <w:rPr>
                <w:rFonts w:ascii="Arial" w:hAnsi="Arial" w:cs="Arial"/>
                <w:sz w:val="22"/>
                <w:szCs w:val="22"/>
              </w:rPr>
              <w:t xml:space="preserve">ai Comuni delle Province di Napoli e Salerno </w:t>
            </w:r>
            <w:r>
              <w:rPr>
                <w:rFonts w:ascii="Arial" w:hAnsi="Arial" w:cs="Arial"/>
                <w:sz w:val="22"/>
                <w:szCs w:val="22"/>
              </w:rPr>
              <w:t>finalizzate alla</w:t>
            </w:r>
            <w:r w:rsidRPr="002F4827">
              <w:rPr>
                <w:rFonts w:ascii="Arial" w:hAnsi="Arial" w:cs="Arial"/>
                <w:sz w:val="22"/>
                <w:szCs w:val="22"/>
              </w:rPr>
              <w:t xml:space="preserve"> riconversione di siti di stoccaggio provvisorio in siti permanenti di stoccaggio o centri di raccolta</w:t>
            </w:r>
            <w:r>
              <w:rPr>
                <w:rFonts w:ascii="Arial" w:hAnsi="Arial" w:cs="Arial"/>
                <w:sz w:val="22"/>
                <w:szCs w:val="22"/>
              </w:rPr>
              <w:t xml:space="preserve">, di cui al Decreto </w:t>
            </w:r>
            <w:r w:rsidRPr="002F4827">
              <w:rPr>
                <w:rFonts w:ascii="Arial" w:hAnsi="Arial" w:cs="Arial"/>
                <w:sz w:val="22"/>
                <w:szCs w:val="22"/>
              </w:rPr>
              <w:t>n. 13 del 09/11/2011</w:t>
            </w:r>
            <w:r>
              <w:rPr>
                <w:rFonts w:ascii="Arial" w:hAnsi="Arial" w:cs="Arial"/>
                <w:sz w:val="22"/>
                <w:szCs w:val="22"/>
              </w:rPr>
              <w:t>, a valere su risorse regionali non prevedono specificatamente l’esercizio di un potere sostitutivo.</w:t>
            </w:r>
          </w:p>
          <w:p w14:paraId="63BF87F7" w14:textId="7C688D69" w:rsidR="00F70938" w:rsidRDefault="00BB75BD" w:rsidP="00F70938">
            <w:pPr>
              <w:pStyle w:val="TableContents"/>
              <w:jc w:val="both"/>
              <w:rPr>
                <w:rFonts w:ascii="Arial" w:hAnsi="Arial" w:cs="Arial"/>
                <w:kern w:val="2"/>
                <w:sz w:val="22"/>
                <w:szCs w:val="22"/>
              </w:rPr>
            </w:pPr>
            <w:r>
              <w:rPr>
                <w:rFonts w:ascii="Arial" w:hAnsi="Arial" w:cs="Arial"/>
                <w:sz w:val="22"/>
                <w:szCs w:val="22"/>
              </w:rPr>
              <w:t>Si assume</w:t>
            </w:r>
            <w:r w:rsidR="00F70938">
              <w:rPr>
                <w:rFonts w:ascii="Arial" w:hAnsi="Arial" w:cs="Arial"/>
                <w:sz w:val="22"/>
                <w:szCs w:val="22"/>
              </w:rPr>
              <w:t>,</w:t>
            </w:r>
            <w:r>
              <w:rPr>
                <w:rFonts w:ascii="Arial" w:hAnsi="Arial" w:cs="Arial"/>
                <w:sz w:val="22"/>
                <w:szCs w:val="22"/>
              </w:rPr>
              <w:t xml:space="preserve"> pertanto</w:t>
            </w:r>
            <w:r w:rsidR="00F70938">
              <w:rPr>
                <w:rFonts w:ascii="Arial" w:hAnsi="Arial" w:cs="Arial"/>
                <w:sz w:val="22"/>
                <w:szCs w:val="22"/>
              </w:rPr>
              <w:t>,</w:t>
            </w:r>
            <w:r>
              <w:rPr>
                <w:rFonts w:ascii="Arial" w:hAnsi="Arial" w:cs="Arial"/>
                <w:sz w:val="22"/>
                <w:szCs w:val="22"/>
              </w:rPr>
              <w:t xml:space="preserve"> che in caso di inerzia, l’esercizio dei poteri sostitutivi</w:t>
            </w:r>
            <w:r w:rsidR="00F70938">
              <w:rPr>
                <w:rFonts w:ascii="Arial" w:hAnsi="Arial" w:cs="Arial"/>
                <w:sz w:val="22"/>
                <w:szCs w:val="22"/>
              </w:rPr>
              <w:t>, ai sensi dell’art. 1 della L. R n. 2 del 04/03/2021</w:t>
            </w:r>
            <w:r>
              <w:rPr>
                <w:rFonts w:ascii="Arial" w:hAnsi="Arial" w:cs="Arial"/>
                <w:sz w:val="22"/>
                <w:szCs w:val="22"/>
              </w:rPr>
              <w:t xml:space="preserve"> </w:t>
            </w:r>
            <w:r w:rsidR="00F70938">
              <w:rPr>
                <w:rFonts w:ascii="Arial" w:hAnsi="Arial" w:cs="Arial"/>
                <w:sz w:val="22"/>
                <w:szCs w:val="22"/>
                <w:shd w:val="clear" w:color="auto" w:fill="FFFFFF"/>
              </w:rPr>
              <w:t xml:space="preserve">sia attribuito al Direttore Generale </w:t>
            </w:r>
            <w:r w:rsidR="00F70938">
              <w:rPr>
                <w:rFonts w:ascii="Arial" w:hAnsi="Arial" w:cs="Arial"/>
                <w:sz w:val="22"/>
                <w:szCs w:val="22"/>
              </w:rPr>
              <w:t>Ciclo Integrato delle Acque e dei Rifiuti</w:t>
            </w:r>
            <w:r w:rsidR="003C761D">
              <w:rPr>
                <w:rFonts w:ascii="Arial" w:hAnsi="Arial" w:cs="Arial"/>
                <w:sz w:val="22"/>
                <w:szCs w:val="22"/>
              </w:rPr>
              <w:t xml:space="preserve"> </w:t>
            </w:r>
            <w:r w:rsidR="00F70938">
              <w:rPr>
                <w:rFonts w:ascii="Arial" w:hAnsi="Arial" w:cs="Arial"/>
                <w:sz w:val="22"/>
                <w:szCs w:val="22"/>
              </w:rPr>
              <w:t xml:space="preserve">e Autorizzazioni Ambientali – </w:t>
            </w:r>
            <w:r w:rsidR="003C761D">
              <w:rPr>
                <w:rFonts w:ascii="Arial" w:hAnsi="Arial" w:cs="Arial"/>
                <w:sz w:val="22"/>
                <w:szCs w:val="22"/>
              </w:rPr>
              <w:t>dott. Antonello Barretta</w:t>
            </w:r>
            <w:r w:rsidR="00F70938">
              <w:rPr>
                <w:rFonts w:ascii="Arial" w:hAnsi="Arial" w:cs="Arial"/>
                <w:sz w:val="22"/>
                <w:szCs w:val="22"/>
              </w:rPr>
              <w:t xml:space="preserve">; tel. 081796 3198; </w:t>
            </w:r>
          </w:p>
          <w:p w14:paraId="45D005F1" w14:textId="6BE8AAC5" w:rsidR="00F70938" w:rsidRDefault="00F70938" w:rsidP="00F70938">
            <w:pPr>
              <w:pStyle w:val="TableContents"/>
              <w:jc w:val="both"/>
              <w:rPr>
                <w:rFonts w:ascii="Arial" w:hAnsi="Arial" w:cs="Arial"/>
                <w:sz w:val="22"/>
                <w:szCs w:val="22"/>
              </w:rPr>
            </w:pPr>
            <w:r>
              <w:rPr>
                <w:rFonts w:ascii="Arial" w:hAnsi="Arial" w:cs="Arial"/>
                <w:sz w:val="22"/>
                <w:szCs w:val="22"/>
              </w:rPr>
              <w:t xml:space="preserve">e-mail: </w:t>
            </w:r>
            <w:hyperlink r:id="rId14" w:history="1">
              <w:r w:rsidR="003C761D" w:rsidRPr="008B1E91">
                <w:rPr>
                  <w:rStyle w:val="Collegamentoipertestuale"/>
                  <w:rFonts w:ascii="Arial" w:hAnsi="Arial" w:cs="Arial"/>
                  <w:sz w:val="22"/>
                  <w:szCs w:val="22"/>
                </w:rPr>
                <w:t>antonello.barretta@regione.campania.it</w:t>
              </w:r>
            </w:hyperlink>
          </w:p>
          <w:p w14:paraId="5880C804" w14:textId="77777777" w:rsidR="002F4827" w:rsidRPr="00070F85" w:rsidRDefault="00F70938" w:rsidP="00F70938">
            <w:pPr>
              <w:pStyle w:val="TableContents"/>
              <w:jc w:val="both"/>
              <w:rPr>
                <w:rFonts w:ascii="Arial" w:hAnsi="Arial" w:cs="Arial"/>
                <w:sz w:val="22"/>
                <w:szCs w:val="22"/>
              </w:rPr>
            </w:pPr>
            <w:r>
              <w:rPr>
                <w:rFonts w:ascii="Arial" w:hAnsi="Arial" w:cs="Arial"/>
                <w:sz w:val="22"/>
                <w:szCs w:val="22"/>
              </w:rPr>
              <w:t xml:space="preserve">PEC: </w:t>
            </w:r>
            <w:hyperlink r:id="rId15" w:history="1">
              <w:r>
                <w:rPr>
                  <w:rStyle w:val="Collegamentoipertestuale"/>
                  <w:rFonts w:ascii="Arial" w:hAnsi="Arial" w:cs="Arial"/>
                  <w:sz w:val="22"/>
                  <w:szCs w:val="22"/>
                  <w:shd w:val="clear" w:color="auto" w:fill="FFFFFF"/>
                </w:rPr>
                <w:t>dg.501700@pec.regione.campania.it</w:t>
              </w:r>
            </w:hyperlink>
          </w:p>
        </w:tc>
      </w:tr>
      <w:tr w:rsidR="002F4827" w:rsidRPr="00070F85" w14:paraId="57C9D8FB" w14:textId="77777777" w:rsidTr="00A3021D">
        <w:tc>
          <w:tcPr>
            <w:tcW w:w="709" w:type="dxa"/>
            <w:tcBorders>
              <w:top w:val="single" w:sz="4" w:space="0" w:color="auto"/>
              <w:left w:val="single" w:sz="4" w:space="0" w:color="auto"/>
              <w:bottom w:val="single" w:sz="4" w:space="0" w:color="auto"/>
              <w:right w:val="single" w:sz="4" w:space="0" w:color="auto"/>
            </w:tcBorders>
          </w:tcPr>
          <w:p w14:paraId="361FA5F0" w14:textId="77777777" w:rsidR="002F4827" w:rsidRPr="00972971" w:rsidRDefault="002F4827" w:rsidP="009330B4">
            <w:pPr>
              <w:pStyle w:val="TableContents"/>
              <w:numPr>
                <w:ilvl w:val="0"/>
                <w:numId w:val="3"/>
              </w:numPr>
              <w:jc w:val="center"/>
              <w:rPr>
                <w:rFonts w:ascii="Arial" w:hAnsi="Arial" w:cs="Arial"/>
                <w:sz w:val="22"/>
                <w:szCs w:val="22"/>
              </w:rPr>
            </w:pPr>
          </w:p>
        </w:tc>
        <w:tc>
          <w:tcPr>
            <w:tcW w:w="6558" w:type="dxa"/>
            <w:tcBorders>
              <w:top w:val="single" w:sz="4" w:space="0" w:color="auto"/>
              <w:left w:val="single" w:sz="4" w:space="0" w:color="auto"/>
              <w:bottom w:val="single" w:sz="4" w:space="0" w:color="auto"/>
              <w:right w:val="single" w:sz="4" w:space="0" w:color="auto"/>
            </w:tcBorders>
            <w:shd w:val="clear" w:color="auto" w:fill="auto"/>
          </w:tcPr>
          <w:p w14:paraId="772DB489" w14:textId="77777777" w:rsidR="002F4827" w:rsidRPr="00F32388" w:rsidRDefault="002F4827" w:rsidP="009330B4">
            <w:pPr>
              <w:pStyle w:val="TableContents"/>
              <w:jc w:val="center"/>
              <w:rPr>
                <w:rFonts w:ascii="Arial" w:hAnsi="Arial" w:cs="Arial"/>
                <w:sz w:val="22"/>
                <w:szCs w:val="22"/>
              </w:rPr>
            </w:pPr>
            <w:r w:rsidRPr="003B0E08">
              <w:rPr>
                <w:rFonts w:ascii="Arial" w:hAnsi="Arial" w:cs="Arial"/>
                <w:sz w:val="22"/>
                <w:szCs w:val="22"/>
              </w:rPr>
              <w:t>GLOSSARIO DEI TERMINI PRINCIPALI DI RIFERIMENTO</w:t>
            </w:r>
          </w:p>
          <w:p w14:paraId="2F73EF7F" w14:textId="77777777" w:rsidR="002F4827" w:rsidRPr="00070F85" w:rsidRDefault="002F4827" w:rsidP="009C25BF">
            <w:pPr>
              <w:pStyle w:val="TableContents"/>
              <w:snapToGrid w:val="0"/>
              <w:jc w:val="center"/>
              <w:rPr>
                <w:rFonts w:ascii="Arial" w:hAnsi="Arial" w:cs="Arial"/>
                <w:sz w:val="22"/>
                <w:szCs w:val="22"/>
              </w:rPr>
            </w:pPr>
            <w:r w:rsidRPr="00070F85">
              <w:rPr>
                <w:rFonts w:ascii="Arial" w:hAnsi="Arial" w:cs="Arial"/>
                <w:sz w:val="22"/>
                <w:szCs w:val="22"/>
              </w:rPr>
              <w:t>(Art. 12, comma 4, L.R. n. 11/2015)</w:t>
            </w:r>
          </w:p>
        </w:tc>
        <w:tc>
          <w:tcPr>
            <w:tcW w:w="6558" w:type="dxa"/>
            <w:tcBorders>
              <w:top w:val="single" w:sz="4" w:space="0" w:color="auto"/>
              <w:left w:val="single" w:sz="4" w:space="0" w:color="auto"/>
              <w:bottom w:val="single" w:sz="4" w:space="0" w:color="auto"/>
              <w:right w:val="single" w:sz="4" w:space="0" w:color="auto"/>
            </w:tcBorders>
            <w:vAlign w:val="center"/>
          </w:tcPr>
          <w:p w14:paraId="0DB79B34" w14:textId="77777777" w:rsidR="002F4827" w:rsidRPr="00BB5A68" w:rsidRDefault="002F4827" w:rsidP="00A3021D">
            <w:pPr>
              <w:pStyle w:val="TableContents"/>
              <w:jc w:val="both"/>
              <w:rPr>
                <w:rFonts w:ascii="Arial" w:hAnsi="Arial" w:cs="Arial"/>
                <w:sz w:val="22"/>
                <w:szCs w:val="22"/>
              </w:rPr>
            </w:pPr>
            <w:r>
              <w:rPr>
                <w:rFonts w:ascii="Arial" w:hAnsi="Arial" w:cs="Arial"/>
                <w:sz w:val="22"/>
                <w:szCs w:val="22"/>
              </w:rPr>
              <w:t xml:space="preserve">Non è previsto uno specifico glossario, tuttavia si rimanda al </w:t>
            </w:r>
            <w:r w:rsidR="00483866">
              <w:rPr>
                <w:rFonts w:ascii="Arial" w:hAnsi="Arial" w:cs="Arial"/>
                <w:sz w:val="22"/>
                <w:szCs w:val="22"/>
              </w:rPr>
              <w:t>DD 13</w:t>
            </w:r>
            <w:r>
              <w:rPr>
                <w:rFonts w:ascii="Arial" w:hAnsi="Arial" w:cs="Arial"/>
                <w:sz w:val="22"/>
                <w:szCs w:val="22"/>
              </w:rPr>
              <w:t>/201</w:t>
            </w:r>
            <w:r w:rsidR="00483866">
              <w:rPr>
                <w:rFonts w:ascii="Arial" w:hAnsi="Arial" w:cs="Arial"/>
                <w:sz w:val="22"/>
                <w:szCs w:val="22"/>
              </w:rPr>
              <w:t>1</w:t>
            </w:r>
            <w:r w:rsidR="00DD783F">
              <w:rPr>
                <w:rFonts w:ascii="Arial" w:hAnsi="Arial" w:cs="Arial"/>
                <w:sz w:val="22"/>
                <w:szCs w:val="22"/>
              </w:rPr>
              <w:t xml:space="preserve"> e alla normativa di riferimento sopra riportata</w:t>
            </w:r>
          </w:p>
        </w:tc>
      </w:tr>
    </w:tbl>
    <w:p w14:paraId="7595ECC6" w14:textId="77777777" w:rsidR="002F4499" w:rsidRPr="00070F85" w:rsidRDefault="002F4499" w:rsidP="009C25BF">
      <w:pPr>
        <w:pStyle w:val="Standard"/>
        <w:rPr>
          <w:rFonts w:ascii="Arial" w:hAnsi="Arial" w:cs="Arial"/>
          <w:sz w:val="22"/>
          <w:szCs w:val="22"/>
        </w:rPr>
      </w:pPr>
    </w:p>
    <w:sectPr w:rsidR="002F4499" w:rsidRPr="00070F85">
      <w:footerReference w:type="default" r:id="rId16"/>
      <w:pgSz w:w="16838" w:h="11906" w:orient="landscape"/>
      <w:pgMar w:top="1134" w:right="1134" w:bottom="1134" w:left="1134" w:header="720" w:footer="720"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5BBB34" w14:textId="77777777" w:rsidR="00E342D0" w:rsidRDefault="00E342D0" w:rsidP="004C1548">
      <w:r>
        <w:separator/>
      </w:r>
    </w:p>
  </w:endnote>
  <w:endnote w:type="continuationSeparator" w:id="0">
    <w:p w14:paraId="5B363943" w14:textId="77777777" w:rsidR="00E342D0" w:rsidRDefault="00E342D0" w:rsidP="004C15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w:panose1 w:val="02060409020205020404"/>
    <w:charset w:val="00"/>
    <w:family w:val="modern"/>
    <w:pitch w:val="fixed"/>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9377FD" w14:textId="77777777" w:rsidR="004C1548" w:rsidRPr="004C1548" w:rsidRDefault="004C1548">
    <w:pPr>
      <w:pStyle w:val="Pidipagina"/>
      <w:jc w:val="right"/>
      <w:rPr>
        <w:rFonts w:ascii="Arial" w:hAnsi="Arial" w:cs="Arial"/>
        <w:sz w:val="18"/>
        <w:szCs w:val="18"/>
      </w:rPr>
    </w:pPr>
    <w:r w:rsidRPr="004C1548">
      <w:rPr>
        <w:rFonts w:ascii="Arial" w:hAnsi="Arial" w:cs="Arial"/>
        <w:sz w:val="18"/>
        <w:szCs w:val="18"/>
      </w:rPr>
      <w:fldChar w:fldCharType="begin"/>
    </w:r>
    <w:r w:rsidRPr="004C1548">
      <w:rPr>
        <w:rFonts w:ascii="Arial" w:hAnsi="Arial" w:cs="Arial"/>
        <w:sz w:val="18"/>
        <w:szCs w:val="18"/>
      </w:rPr>
      <w:instrText>PAGE   \* MERGEFORMAT</w:instrText>
    </w:r>
    <w:r w:rsidRPr="004C1548">
      <w:rPr>
        <w:rFonts w:ascii="Arial" w:hAnsi="Arial" w:cs="Arial"/>
        <w:sz w:val="18"/>
        <w:szCs w:val="18"/>
      </w:rPr>
      <w:fldChar w:fldCharType="separate"/>
    </w:r>
    <w:r w:rsidR="007F28DF">
      <w:rPr>
        <w:rFonts w:ascii="Arial" w:hAnsi="Arial" w:cs="Arial"/>
        <w:noProof/>
        <w:sz w:val="18"/>
        <w:szCs w:val="18"/>
      </w:rPr>
      <w:t>1</w:t>
    </w:r>
    <w:r w:rsidRPr="004C1548">
      <w:rPr>
        <w:rFonts w:ascii="Arial" w:hAnsi="Arial" w:cs="Arial"/>
        <w:sz w:val="18"/>
        <w:szCs w:val="18"/>
      </w:rPr>
      <w:fldChar w:fldCharType="end"/>
    </w:r>
  </w:p>
  <w:p w14:paraId="626ED397" w14:textId="77777777" w:rsidR="004C1548" w:rsidRDefault="004C154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3E3DDD" w14:textId="77777777" w:rsidR="00E342D0" w:rsidRDefault="00E342D0" w:rsidP="004C1548">
      <w:r>
        <w:separator/>
      </w:r>
    </w:p>
  </w:footnote>
  <w:footnote w:type="continuationSeparator" w:id="0">
    <w:p w14:paraId="1FCE9F87" w14:textId="77777777" w:rsidR="00E342D0" w:rsidRDefault="00E342D0" w:rsidP="004C15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15:restartNumberingAfterBreak="0">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1DCA7653"/>
    <w:multiLevelType w:val="hybridMultilevel"/>
    <w:tmpl w:val="6DC69FE0"/>
    <w:lvl w:ilvl="0" w:tplc="0410000F">
      <w:start w:val="1"/>
      <w:numFmt w:val="decimal"/>
      <w:lvlText w:val="%1."/>
      <w:lvlJc w:val="left"/>
      <w:pPr>
        <w:ind w:left="720" w:hanging="360"/>
      </w:pPr>
    </w:lvl>
    <w:lvl w:ilvl="1" w:tplc="59E05C40">
      <w:numFmt w:val="bullet"/>
      <w:lvlText w:val="-"/>
      <w:lvlJc w:val="left"/>
      <w:pPr>
        <w:ind w:left="1440" w:hanging="360"/>
      </w:pPr>
      <w:rPr>
        <w:rFonts w:ascii="Garamond" w:eastAsia="Calibri" w:hAnsi="Garamond" w:cs="Courier"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138199F"/>
    <w:multiLevelType w:val="hybridMultilevel"/>
    <w:tmpl w:val="1B90A4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63A56C6"/>
    <w:multiLevelType w:val="hybridMultilevel"/>
    <w:tmpl w:val="5DF8665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16cid:durableId="1813596551">
    <w:abstractNumId w:val="0"/>
  </w:num>
  <w:num w:numId="2" w16cid:durableId="373192694">
    <w:abstractNumId w:val="1"/>
  </w:num>
  <w:num w:numId="3" w16cid:durableId="1940213983">
    <w:abstractNumId w:val="2"/>
  </w:num>
  <w:num w:numId="4" w16cid:durableId="1122458402">
    <w:abstractNumId w:val="4"/>
  </w:num>
  <w:num w:numId="5" w16cid:durableId="166462006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3F2F"/>
    <w:rsid w:val="000160D1"/>
    <w:rsid w:val="00046540"/>
    <w:rsid w:val="00052E45"/>
    <w:rsid w:val="00065AB5"/>
    <w:rsid w:val="00070F85"/>
    <w:rsid w:val="000806D7"/>
    <w:rsid w:val="00085C98"/>
    <w:rsid w:val="000A26EC"/>
    <w:rsid w:val="000B7C98"/>
    <w:rsid w:val="000D7B36"/>
    <w:rsid w:val="000F30A1"/>
    <w:rsid w:val="00107011"/>
    <w:rsid w:val="00166F59"/>
    <w:rsid w:val="00214A51"/>
    <w:rsid w:val="002529E7"/>
    <w:rsid w:val="002F4499"/>
    <w:rsid w:val="002F4827"/>
    <w:rsid w:val="00351CF6"/>
    <w:rsid w:val="00364053"/>
    <w:rsid w:val="00386755"/>
    <w:rsid w:val="003B0E08"/>
    <w:rsid w:val="003C761D"/>
    <w:rsid w:val="003E03C3"/>
    <w:rsid w:val="004310B2"/>
    <w:rsid w:val="00483866"/>
    <w:rsid w:val="004A79A9"/>
    <w:rsid w:val="004C1548"/>
    <w:rsid w:val="004F7D30"/>
    <w:rsid w:val="00530A36"/>
    <w:rsid w:val="00574E98"/>
    <w:rsid w:val="00583F2F"/>
    <w:rsid w:val="005C2ABD"/>
    <w:rsid w:val="00616BDA"/>
    <w:rsid w:val="00644ADD"/>
    <w:rsid w:val="00683EC4"/>
    <w:rsid w:val="006C7C2D"/>
    <w:rsid w:val="006E3424"/>
    <w:rsid w:val="00734A24"/>
    <w:rsid w:val="0076576C"/>
    <w:rsid w:val="0076707D"/>
    <w:rsid w:val="007F28DF"/>
    <w:rsid w:val="008074FB"/>
    <w:rsid w:val="00913FA9"/>
    <w:rsid w:val="009330B4"/>
    <w:rsid w:val="00972971"/>
    <w:rsid w:val="00986B79"/>
    <w:rsid w:val="009C25BF"/>
    <w:rsid w:val="00A07B4D"/>
    <w:rsid w:val="00A17F18"/>
    <w:rsid w:val="00A3021D"/>
    <w:rsid w:val="00A4271F"/>
    <w:rsid w:val="00A4679A"/>
    <w:rsid w:val="00A7600E"/>
    <w:rsid w:val="00A814CE"/>
    <w:rsid w:val="00B0323E"/>
    <w:rsid w:val="00B978D5"/>
    <w:rsid w:val="00BB5A68"/>
    <w:rsid w:val="00BB75BD"/>
    <w:rsid w:val="00BD2788"/>
    <w:rsid w:val="00CF273D"/>
    <w:rsid w:val="00D66F49"/>
    <w:rsid w:val="00D81ED4"/>
    <w:rsid w:val="00DA5DD6"/>
    <w:rsid w:val="00DD783F"/>
    <w:rsid w:val="00E342D0"/>
    <w:rsid w:val="00E602FF"/>
    <w:rsid w:val="00E71F83"/>
    <w:rsid w:val="00EC3201"/>
    <w:rsid w:val="00F12D4A"/>
    <w:rsid w:val="00F27C9E"/>
    <w:rsid w:val="00F32388"/>
    <w:rsid w:val="00F36E26"/>
    <w:rsid w:val="00F70938"/>
    <w:rsid w:val="00FA3B1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4:docId w14:val="738CF4E7"/>
  <w15:chartTrackingRefBased/>
  <w15:docId w15:val="{FAB0E906-DF9B-4980-81EF-2086DB220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widowControl w:val="0"/>
      <w:suppressAutoHyphens/>
      <w:textAlignment w:val="baseline"/>
    </w:pPr>
    <w:rPr>
      <w:rFonts w:eastAsia="SimSun" w:cs="Mangal"/>
      <w:kern w:val="1"/>
      <w:sz w:val="24"/>
      <w:szCs w:val="24"/>
      <w:lang w:eastAsia="hi-IN" w:bidi="hi-I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essunelenco">
    <w:name w:val="No List"/>
    <w:uiPriority w:val="99"/>
    <w:semiHidden/>
    <w:unhideWhenUsed/>
  </w:style>
  <w:style w:type="character" w:customStyle="1" w:styleId="WW8Num1z0">
    <w:name w:val="WW8Num1z0"/>
    <w:rPr>
      <w:rFonts w:ascii="Symbol" w:hAnsi="Symbol" w:cs="OpenSymbol"/>
    </w:rPr>
  </w:style>
  <w:style w:type="character" w:customStyle="1" w:styleId="WW8Num2z0">
    <w:name w:val="WW8Num2z0"/>
    <w:rPr>
      <w:rFonts w:ascii="Symbol" w:hAnsi="Symbol" w:cs="OpenSymbol"/>
    </w:rPr>
  </w:style>
  <w:style w:type="character" w:customStyle="1" w:styleId="Carpredefinitoparagrafo2">
    <w:name w:val="Car. predefinito paragrafo2"/>
  </w:style>
  <w:style w:type="character" w:customStyle="1" w:styleId="Carpredefinitoparagrafo1">
    <w:name w:val="Car. predefinito paragrafo1"/>
  </w:style>
  <w:style w:type="character" w:customStyle="1" w:styleId="BulletSymbols">
    <w:name w:val="Bullet Symbols"/>
    <w:rPr>
      <w:rFonts w:ascii="OpenSymbol" w:eastAsia="OpenSymbol" w:hAnsi="OpenSymbol" w:cs="OpenSymbol"/>
    </w:rPr>
  </w:style>
  <w:style w:type="character" w:styleId="Collegamentoipertestuale">
    <w:name w:val="Hyperlink"/>
    <w:rPr>
      <w:color w:val="0563C1"/>
      <w:u w:val="single"/>
    </w:rPr>
  </w:style>
  <w:style w:type="character" w:styleId="Menzionenonrisolta">
    <w:name w:val="Unresolved Mention"/>
    <w:rPr>
      <w:color w:val="808080"/>
      <w:shd w:val="clear" w:color="auto" w:fill="E6E6E6"/>
    </w:rPr>
  </w:style>
  <w:style w:type="paragraph" w:customStyle="1" w:styleId="Intestazione2">
    <w:name w:val="Intestazione2"/>
    <w:basedOn w:val="Normale"/>
    <w:next w:val="Corpotesto"/>
    <w:pPr>
      <w:keepNext/>
      <w:spacing w:before="240" w:after="120"/>
    </w:pPr>
    <w:rPr>
      <w:rFonts w:ascii="Arial" w:eastAsia="Microsoft YaHei" w:hAnsi="Arial"/>
      <w:sz w:val="28"/>
      <w:szCs w:val="28"/>
    </w:rPr>
  </w:style>
  <w:style w:type="paragraph" w:styleId="Corpotesto">
    <w:name w:val="Body Text"/>
    <w:basedOn w:val="Normale"/>
    <w:pPr>
      <w:spacing w:after="120"/>
    </w:pPr>
  </w:style>
  <w:style w:type="paragraph" w:styleId="Elenco">
    <w:name w:val="List"/>
    <w:basedOn w:val="Textbody"/>
  </w:style>
  <w:style w:type="paragraph" w:customStyle="1" w:styleId="Didascalia2">
    <w:name w:val="Didascalia2"/>
    <w:basedOn w:val="Normale"/>
    <w:pPr>
      <w:suppressLineNumbers/>
      <w:spacing w:before="120" w:after="120"/>
    </w:pPr>
    <w:rPr>
      <w:i/>
      <w:iCs/>
    </w:rPr>
  </w:style>
  <w:style w:type="paragraph" w:customStyle="1" w:styleId="Indice">
    <w:name w:val="Indice"/>
    <w:basedOn w:val="Normale"/>
    <w:pPr>
      <w:suppressLineNumbers/>
    </w:pPr>
  </w:style>
  <w:style w:type="paragraph" w:customStyle="1" w:styleId="Intestazione1">
    <w:name w:val="Intestazione1"/>
    <w:basedOn w:val="Normale"/>
    <w:next w:val="Corpotesto"/>
    <w:pPr>
      <w:keepNext/>
      <w:spacing w:before="240" w:after="120"/>
    </w:pPr>
    <w:rPr>
      <w:rFonts w:ascii="Arial" w:eastAsia="Microsoft YaHei" w:hAnsi="Arial"/>
      <w:sz w:val="28"/>
      <w:szCs w:val="28"/>
    </w:rPr>
  </w:style>
  <w:style w:type="paragraph" w:customStyle="1" w:styleId="Standard">
    <w:name w:val="Standard"/>
    <w:pPr>
      <w:widowControl w:val="0"/>
      <w:suppressAutoHyphens/>
      <w:textAlignment w:val="baseline"/>
    </w:pPr>
    <w:rPr>
      <w:rFonts w:eastAsia="SimSun" w:cs="Mangal"/>
      <w:kern w:val="1"/>
      <w:sz w:val="24"/>
      <w:szCs w:val="24"/>
      <w:lang w:eastAsia="hi-IN" w:bidi="hi-IN"/>
    </w:rPr>
  </w:style>
  <w:style w:type="paragraph" w:customStyle="1" w:styleId="Textbody">
    <w:name w:val="Text body"/>
    <w:basedOn w:val="Standard"/>
    <w:pPr>
      <w:spacing w:after="120"/>
    </w:pPr>
  </w:style>
  <w:style w:type="paragraph" w:customStyle="1" w:styleId="Didascalia1">
    <w:name w:val="Didascalia1"/>
    <w:basedOn w:val="Standard"/>
    <w:pPr>
      <w:suppressLineNumbers/>
      <w:spacing w:before="120" w:after="120"/>
    </w:pPr>
    <w:rPr>
      <w:i/>
      <w:iCs/>
    </w:rPr>
  </w:style>
  <w:style w:type="paragraph" w:customStyle="1" w:styleId="Heading">
    <w:name w:val="Heading"/>
    <w:basedOn w:val="Standard"/>
    <w:next w:val="Textbody"/>
    <w:pPr>
      <w:keepNext/>
      <w:spacing w:before="240" w:after="120"/>
    </w:pPr>
    <w:rPr>
      <w:rFonts w:ascii="Arial" w:eastAsia="Microsoft YaHei" w:hAnsi="Arial"/>
      <w:sz w:val="28"/>
      <w:szCs w:val="28"/>
    </w:rPr>
  </w:style>
  <w:style w:type="paragraph" w:customStyle="1" w:styleId="Index">
    <w:name w:val="Index"/>
    <w:basedOn w:val="Standard"/>
    <w:pPr>
      <w:suppressLineNumbers/>
    </w:pPr>
  </w:style>
  <w:style w:type="paragraph" w:customStyle="1" w:styleId="TableContents">
    <w:name w:val="Table Contents"/>
    <w:basedOn w:val="Standard"/>
    <w:pPr>
      <w:suppressLineNumbers/>
    </w:pPr>
  </w:style>
  <w:style w:type="paragraph" w:customStyle="1" w:styleId="Default">
    <w:name w:val="Default"/>
    <w:basedOn w:val="Standard"/>
    <w:pPr>
      <w:autoSpaceDE w:val="0"/>
    </w:pPr>
    <w:rPr>
      <w:rFonts w:eastAsia="Times New Roman" w:cs="Times New Roman"/>
      <w:color w:val="000000"/>
    </w:rPr>
  </w:style>
  <w:style w:type="paragraph" w:customStyle="1" w:styleId="TableHeading">
    <w:name w:val="Table Heading"/>
    <w:basedOn w:val="TableContents"/>
    <w:pPr>
      <w:jc w:val="center"/>
    </w:pPr>
    <w:rPr>
      <w:b/>
      <w:bCs/>
    </w:r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styleId="Intestazione">
    <w:name w:val="header"/>
    <w:basedOn w:val="Normale"/>
    <w:link w:val="IntestazioneCarattere"/>
    <w:uiPriority w:val="99"/>
    <w:unhideWhenUsed/>
    <w:rsid w:val="004C1548"/>
    <w:pPr>
      <w:tabs>
        <w:tab w:val="center" w:pos="4819"/>
        <w:tab w:val="right" w:pos="9638"/>
      </w:tabs>
    </w:pPr>
    <w:rPr>
      <w:szCs w:val="21"/>
      <w:lang w:val="x-none"/>
    </w:rPr>
  </w:style>
  <w:style w:type="character" w:customStyle="1" w:styleId="IntestazioneCarattere">
    <w:name w:val="Intestazione Carattere"/>
    <w:link w:val="Intestazione"/>
    <w:uiPriority w:val="99"/>
    <w:rsid w:val="004C1548"/>
    <w:rPr>
      <w:rFonts w:eastAsia="SimSun" w:cs="Mangal"/>
      <w:kern w:val="1"/>
      <w:sz w:val="24"/>
      <w:szCs w:val="21"/>
      <w:lang w:eastAsia="hi-IN" w:bidi="hi-IN"/>
    </w:rPr>
  </w:style>
  <w:style w:type="paragraph" w:styleId="Pidipagina">
    <w:name w:val="footer"/>
    <w:basedOn w:val="Normale"/>
    <w:link w:val="PidipaginaCarattere"/>
    <w:uiPriority w:val="99"/>
    <w:unhideWhenUsed/>
    <w:rsid w:val="004C1548"/>
    <w:pPr>
      <w:tabs>
        <w:tab w:val="center" w:pos="4819"/>
        <w:tab w:val="right" w:pos="9638"/>
      </w:tabs>
    </w:pPr>
    <w:rPr>
      <w:szCs w:val="21"/>
      <w:lang w:val="x-none"/>
    </w:rPr>
  </w:style>
  <w:style w:type="character" w:customStyle="1" w:styleId="PidipaginaCarattere">
    <w:name w:val="Piè di pagina Carattere"/>
    <w:link w:val="Pidipagina"/>
    <w:uiPriority w:val="99"/>
    <w:rsid w:val="004C1548"/>
    <w:rPr>
      <w:rFonts w:eastAsia="SimSun" w:cs="Mangal"/>
      <w:kern w:val="1"/>
      <w:sz w:val="24"/>
      <w:szCs w:val="21"/>
      <w:lang w:eastAsia="hi-IN" w:bidi="hi-IN"/>
    </w:rPr>
  </w:style>
  <w:style w:type="character" w:styleId="CitazioneHTML">
    <w:name w:val="HTML Cite"/>
    <w:rsid w:val="00986B7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8168077">
      <w:bodyDiv w:val="1"/>
      <w:marLeft w:val="0"/>
      <w:marRight w:val="0"/>
      <w:marTop w:val="0"/>
      <w:marBottom w:val="0"/>
      <w:divBdr>
        <w:top w:val="none" w:sz="0" w:space="0" w:color="auto"/>
        <w:left w:val="none" w:sz="0" w:space="0" w:color="auto"/>
        <w:bottom w:val="none" w:sz="0" w:space="0" w:color="auto"/>
        <w:right w:val="none" w:sz="0" w:space="0" w:color="auto"/>
      </w:divBdr>
    </w:div>
    <w:div w:id="1270116149">
      <w:bodyDiv w:val="1"/>
      <w:marLeft w:val="0"/>
      <w:marRight w:val="0"/>
      <w:marTop w:val="0"/>
      <w:marBottom w:val="0"/>
      <w:divBdr>
        <w:top w:val="none" w:sz="0" w:space="0" w:color="auto"/>
        <w:left w:val="none" w:sz="0" w:space="0" w:color="auto"/>
        <w:bottom w:val="none" w:sz="0" w:space="0" w:color="auto"/>
        <w:right w:val="none" w:sz="0" w:space="0" w:color="auto"/>
      </w:divBdr>
    </w:div>
    <w:div w:id="2098016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bertaa.addrizza@regione.campania.it" TargetMode="External"/><Relationship Id="rId13" Type="http://schemas.openxmlformats.org/officeDocument/2006/relationships/hyperlink" Target="mailto:staff.501791@pec.regione.campania.it"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staff.501791@pec.regione.campania.it" TargetMode="External"/><Relationship Id="rId12" Type="http://schemas.openxmlformats.org/officeDocument/2006/relationships/hyperlink" Target="mailto:staff.501791@pec.regione.campania.it"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regione.campania.it/regione/it/la-tua-campania/regione-casa-di-vetro" TargetMode="External"/><Relationship Id="rId5" Type="http://schemas.openxmlformats.org/officeDocument/2006/relationships/footnotes" Target="footnotes.xml"/><Relationship Id="rId15" Type="http://schemas.openxmlformats.org/officeDocument/2006/relationships/hyperlink" Target="mailto:dg.501700@pec.regione.campania.it" TargetMode="External"/><Relationship Id="rId10" Type="http://schemas.openxmlformats.org/officeDocument/2006/relationships/hyperlink" Target="http://www.regione.campania.it/regione/it/amministrazione-trasparente-fy2n/sovvenzioni-contributi-sussidi-vantaggi-economici" TargetMode="External"/><Relationship Id="rId4" Type="http://schemas.openxmlformats.org/officeDocument/2006/relationships/webSettings" Target="webSettings.xml"/><Relationship Id="rId9" Type="http://schemas.openxmlformats.org/officeDocument/2006/relationships/hyperlink" Target="http://www.burc.regione.campania.it/" TargetMode="External"/><Relationship Id="rId14" Type="http://schemas.openxmlformats.org/officeDocument/2006/relationships/hyperlink" Target="mailto:antonello.barretta@regione.campani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1775</Words>
  <Characters>10120</Characters>
  <Application>Microsoft Office Word</Application>
  <DocSecurity>0</DocSecurity>
  <Lines>84</Lines>
  <Paragraphs>23</Paragraphs>
  <ScaleCrop>false</ScaleCrop>
  <HeadingPairs>
    <vt:vector size="2" baseType="variant">
      <vt:variant>
        <vt:lpstr>Titolo</vt:lpstr>
      </vt:variant>
      <vt:variant>
        <vt:i4>1</vt:i4>
      </vt:variant>
    </vt:vector>
  </HeadingPairs>
  <TitlesOfParts>
    <vt:vector size="1" baseType="lpstr">
      <vt:lpstr>NOME E CODICE STRUTTURA</vt:lpstr>
    </vt:vector>
  </TitlesOfParts>
  <Company/>
  <LinksUpToDate>false</LinksUpToDate>
  <CharactersWithSpaces>11872</CharactersWithSpaces>
  <SharedDoc>false</SharedDoc>
  <HLinks>
    <vt:vector size="54" baseType="variant">
      <vt:variant>
        <vt:i4>5177385</vt:i4>
      </vt:variant>
      <vt:variant>
        <vt:i4>24</vt:i4>
      </vt:variant>
      <vt:variant>
        <vt:i4>0</vt:i4>
      </vt:variant>
      <vt:variant>
        <vt:i4>5</vt:i4>
      </vt:variant>
      <vt:variant>
        <vt:lpwstr>mailto:dg.501700@pec.regione.campania.it</vt:lpwstr>
      </vt:variant>
      <vt:variant>
        <vt:lpwstr/>
      </vt:variant>
      <vt:variant>
        <vt:i4>3080194</vt:i4>
      </vt:variant>
      <vt:variant>
        <vt:i4>21</vt:i4>
      </vt:variant>
      <vt:variant>
        <vt:i4>0</vt:i4>
      </vt:variant>
      <vt:variant>
        <vt:i4>5</vt:i4>
      </vt:variant>
      <vt:variant>
        <vt:lpwstr>mailto:anna.martinoli@regione.campania.it</vt:lpwstr>
      </vt:variant>
      <vt:variant>
        <vt:lpwstr/>
      </vt:variant>
      <vt:variant>
        <vt:i4>1769572</vt:i4>
      </vt:variant>
      <vt:variant>
        <vt:i4>18</vt:i4>
      </vt:variant>
      <vt:variant>
        <vt:i4>0</vt:i4>
      </vt:variant>
      <vt:variant>
        <vt:i4>5</vt:i4>
      </vt:variant>
      <vt:variant>
        <vt:lpwstr>mailto:staff.501791@pec.regione.campania.it</vt:lpwstr>
      </vt:variant>
      <vt:variant>
        <vt:lpwstr/>
      </vt:variant>
      <vt:variant>
        <vt:i4>1769572</vt:i4>
      </vt:variant>
      <vt:variant>
        <vt:i4>15</vt:i4>
      </vt:variant>
      <vt:variant>
        <vt:i4>0</vt:i4>
      </vt:variant>
      <vt:variant>
        <vt:i4>5</vt:i4>
      </vt:variant>
      <vt:variant>
        <vt:lpwstr>mailto:staff.501791@pec.regione.campania.it</vt:lpwstr>
      </vt:variant>
      <vt:variant>
        <vt:lpwstr/>
      </vt:variant>
      <vt:variant>
        <vt:i4>8192051</vt:i4>
      </vt:variant>
      <vt:variant>
        <vt:i4>12</vt:i4>
      </vt:variant>
      <vt:variant>
        <vt:i4>0</vt:i4>
      </vt:variant>
      <vt:variant>
        <vt:i4>5</vt:i4>
      </vt:variant>
      <vt:variant>
        <vt:lpwstr>http://www.regione.campania.it/regione/it/la-tua-campania/regione-casa-di-vetro</vt:lpwstr>
      </vt:variant>
      <vt:variant>
        <vt:lpwstr/>
      </vt:variant>
      <vt:variant>
        <vt:i4>4259850</vt:i4>
      </vt:variant>
      <vt:variant>
        <vt:i4>9</vt:i4>
      </vt:variant>
      <vt:variant>
        <vt:i4>0</vt:i4>
      </vt:variant>
      <vt:variant>
        <vt:i4>5</vt:i4>
      </vt:variant>
      <vt:variant>
        <vt:lpwstr>http://www.regione.campania.it/regione/it/amministrazione-trasparente-fy2n/sovvenzioni-contributi-sussidi-vantaggi-economici</vt:lpwstr>
      </vt:variant>
      <vt:variant>
        <vt:lpwstr/>
      </vt:variant>
      <vt:variant>
        <vt:i4>65541</vt:i4>
      </vt:variant>
      <vt:variant>
        <vt:i4>6</vt:i4>
      </vt:variant>
      <vt:variant>
        <vt:i4>0</vt:i4>
      </vt:variant>
      <vt:variant>
        <vt:i4>5</vt:i4>
      </vt:variant>
      <vt:variant>
        <vt:lpwstr>http://www.burc.regione.campania.it/</vt:lpwstr>
      </vt:variant>
      <vt:variant>
        <vt:lpwstr/>
      </vt:variant>
      <vt:variant>
        <vt:i4>65636</vt:i4>
      </vt:variant>
      <vt:variant>
        <vt:i4>3</vt:i4>
      </vt:variant>
      <vt:variant>
        <vt:i4>0</vt:i4>
      </vt:variant>
      <vt:variant>
        <vt:i4>5</vt:i4>
      </vt:variant>
      <vt:variant>
        <vt:lpwstr>mailto:fr.grieco@maildip.regione.campania.it</vt:lpwstr>
      </vt:variant>
      <vt:variant>
        <vt:lpwstr/>
      </vt:variant>
      <vt:variant>
        <vt:i4>1769572</vt:i4>
      </vt:variant>
      <vt:variant>
        <vt:i4>0</vt:i4>
      </vt:variant>
      <vt:variant>
        <vt:i4>0</vt:i4>
      </vt:variant>
      <vt:variant>
        <vt:i4>5</vt:i4>
      </vt:variant>
      <vt:variant>
        <vt:lpwstr>mailto:staff.501791@pec.regione.campania.it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NOME E CODICE STRUTTURA</dc:title>
  <dc:subject/>
  <dc:creator>Federica Pasquino</dc:creator>
  <cp:keywords/>
  <cp:lastModifiedBy>ANDREA CATALANO</cp:lastModifiedBy>
  <cp:revision>2</cp:revision>
  <cp:lastPrinted>1601-01-01T00:00:00Z</cp:lastPrinted>
  <dcterms:created xsi:type="dcterms:W3CDTF">2024-09-12T16:09:00Z</dcterms:created>
  <dcterms:modified xsi:type="dcterms:W3CDTF">2024-09-12T16:09:00Z</dcterms:modified>
</cp:coreProperties>
</file>