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A3EBF" w14:textId="1DFD18F3" w:rsidR="00681ACC" w:rsidRDefault="00681ACC" w:rsidP="00681ACC">
      <w:pPr>
        <w:pStyle w:val="Default"/>
        <w:jc w:val="right"/>
        <w:rPr>
          <w:rFonts w:ascii="CenturyGothic" w:hAnsi="CenturyGothic" w:cs="CenturyGothic"/>
          <w:color w:val="auto"/>
          <w:sz w:val="22"/>
          <w:szCs w:val="22"/>
        </w:rPr>
      </w:pPr>
      <w:r w:rsidRPr="00681ACC">
        <w:rPr>
          <w:rFonts w:ascii="CenturyGothic" w:hAnsi="CenturyGothic" w:cs="CenturyGothic"/>
          <w:color w:val="auto"/>
          <w:sz w:val="22"/>
          <w:szCs w:val="22"/>
        </w:rPr>
        <w:t>ALLEGATO B</w:t>
      </w:r>
    </w:p>
    <w:p w14:paraId="18F9574E" w14:textId="77777777" w:rsidR="00681ACC" w:rsidRPr="00681ACC" w:rsidRDefault="00681ACC" w:rsidP="00681ACC">
      <w:pPr>
        <w:pStyle w:val="Default"/>
        <w:jc w:val="right"/>
        <w:rPr>
          <w:rFonts w:ascii="CenturyGothic" w:hAnsi="CenturyGothic" w:cs="CenturyGothic"/>
          <w:color w:val="auto"/>
          <w:sz w:val="22"/>
          <w:szCs w:val="22"/>
        </w:rPr>
      </w:pPr>
    </w:p>
    <w:p w14:paraId="29EC4C67" w14:textId="1C9BADE0" w:rsidR="00B6338C" w:rsidRPr="00946511" w:rsidRDefault="00B6338C" w:rsidP="00B6338C">
      <w:pPr>
        <w:pStyle w:val="Default"/>
        <w:jc w:val="center"/>
        <w:rPr>
          <w:rFonts w:ascii="CenturyGothic" w:hAnsi="CenturyGothic" w:cs="CenturyGothic"/>
          <w:b/>
          <w:bCs/>
          <w:color w:val="auto"/>
        </w:rPr>
      </w:pPr>
      <w:r w:rsidRPr="00946511">
        <w:rPr>
          <w:rFonts w:ascii="CenturyGothic" w:hAnsi="CenturyGothic" w:cs="CenturyGothic"/>
          <w:b/>
          <w:bCs/>
          <w:color w:val="auto"/>
        </w:rPr>
        <w:t>INFORMATIVA SUL TRATTAMENTO DEI DATI PERSONALI</w:t>
      </w:r>
    </w:p>
    <w:p w14:paraId="351CBD18" w14:textId="505A6086" w:rsidR="00B6338C" w:rsidRPr="00946511" w:rsidRDefault="00B6338C" w:rsidP="00B6338C">
      <w:pPr>
        <w:pStyle w:val="Default"/>
        <w:jc w:val="center"/>
        <w:rPr>
          <w:rFonts w:ascii="CenturyGothic" w:hAnsi="CenturyGothic" w:cs="CenturyGothic"/>
          <w:color w:val="auto"/>
          <w:sz w:val="20"/>
          <w:szCs w:val="20"/>
        </w:rPr>
      </w:pPr>
      <w:r w:rsidRPr="00946511">
        <w:rPr>
          <w:rFonts w:ascii="CenturyGothic" w:hAnsi="CenturyGothic" w:cs="CenturyGothic"/>
          <w:color w:val="auto"/>
          <w:sz w:val="20"/>
          <w:szCs w:val="20"/>
        </w:rPr>
        <w:t>ai sensi dell’articolo 13 del Regolamento UE n. 2016/679</w:t>
      </w:r>
    </w:p>
    <w:p w14:paraId="4ADBA37F" w14:textId="77777777" w:rsidR="00B6338C" w:rsidRPr="00946511" w:rsidRDefault="00B6338C" w:rsidP="00B6338C">
      <w:pPr>
        <w:pStyle w:val="Default"/>
        <w:jc w:val="center"/>
        <w:rPr>
          <w:rFonts w:ascii="CenturyGothic" w:hAnsi="CenturyGothic" w:cs="CenturyGothic"/>
          <w:color w:val="auto"/>
        </w:rPr>
      </w:pPr>
    </w:p>
    <w:p w14:paraId="66FF5B12" w14:textId="6EA6627D"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Ai sensi del D.lgs. 30 giugno 2003, n. 196, dell’art. 13 del Regolamento UE n. 2016/679 (di seguito “GDPR 2016/679”), recante disposizioni a tutela delle persone e di altri soggetti rispetto al trattamento dei dati personali e dal </w:t>
      </w:r>
      <w:r w:rsidR="00B816CC" w:rsidRPr="00946511">
        <w:rPr>
          <w:rFonts w:ascii="CenturyGothic" w:hAnsi="CenturyGothic" w:cs="CenturyGothic"/>
          <w:color w:val="auto"/>
        </w:rPr>
        <w:t>D.lgs.</w:t>
      </w:r>
      <w:r w:rsidR="00A26BC7">
        <w:rPr>
          <w:rFonts w:ascii="CenturyGothic" w:hAnsi="CenturyGothic" w:cs="CenturyGothic"/>
          <w:color w:val="auto"/>
        </w:rPr>
        <w:t xml:space="preserve"> </w:t>
      </w:r>
      <w:r w:rsidRPr="00946511">
        <w:rPr>
          <w:rFonts w:ascii="CenturyGothic" w:hAnsi="CenturyGothic" w:cs="CenturyGothic"/>
          <w:color w:val="auto"/>
        </w:rPr>
        <w:t xml:space="preserve">10 agosto 2018, n. 101, desideriamo informarLa che gli uffici di Regione Campania tratteranno i dati personali da Lei forniti che formeranno oggetto di trattamento nel rispetto della normativa sopra richiamata e degli obblighi di riservatezza cui è tenuta Regione Campania. </w:t>
      </w:r>
    </w:p>
    <w:p w14:paraId="091C9F91" w14:textId="77777777"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 xml:space="preserve">Titolare del trattamento </w:t>
      </w:r>
    </w:p>
    <w:p w14:paraId="193AC412" w14:textId="5BE52814"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Il Titolare del trattamento è Regione Campania, nella persona del suo legale rappresentante pro-tempore </w:t>
      </w:r>
      <w:r w:rsidR="00A669BD" w:rsidRPr="00A669BD">
        <w:rPr>
          <w:rFonts w:ascii="CenturyGothic" w:hAnsi="CenturyGothic" w:cs="CenturyGothic"/>
          <w:color w:val="auto"/>
        </w:rPr>
        <w:t xml:space="preserve">è il Dott. Ferrara Mauro, nominato con D.P.G.R.C. n. 62 del 07.06.2023, Via S. Lucia n. 81, Napoli – 80132 – Tel. 0817962334 - </w:t>
      </w:r>
      <w:r w:rsidR="00B816CC" w:rsidRPr="00A669BD">
        <w:rPr>
          <w:rFonts w:ascii="CenturyGothic" w:hAnsi="CenturyGothic" w:cs="CenturyGothic"/>
          <w:color w:val="auto"/>
        </w:rPr>
        <w:t>e-mail: dpo@regione.campania.it</w:t>
      </w:r>
      <w:r w:rsidR="00A669BD" w:rsidRPr="00A669BD">
        <w:rPr>
          <w:rFonts w:ascii="CenturyGothic" w:hAnsi="CenturyGothic" w:cs="CenturyGothic"/>
          <w:color w:val="auto"/>
        </w:rPr>
        <w:t xml:space="preserve">, </w:t>
      </w:r>
      <w:r w:rsidR="00B816CC">
        <w:rPr>
          <w:rFonts w:ascii="CenturyGothic" w:hAnsi="CenturyGothic" w:cs="CenturyGothic"/>
          <w:color w:val="auto"/>
        </w:rPr>
        <w:t>PEC</w:t>
      </w:r>
      <w:r w:rsidR="00A669BD" w:rsidRPr="00A669BD">
        <w:rPr>
          <w:rFonts w:ascii="CenturyGothic" w:hAnsi="CenturyGothic" w:cs="CenturyGothic"/>
          <w:color w:val="auto"/>
        </w:rPr>
        <w:t xml:space="preserve">: </w:t>
      </w:r>
      <w:proofErr w:type="spellStart"/>
      <w:r w:rsidR="00A669BD" w:rsidRPr="00A669BD">
        <w:rPr>
          <w:rFonts w:ascii="CenturyGothic" w:hAnsi="CenturyGothic" w:cs="CenturyGothic"/>
          <w:color w:val="auto"/>
        </w:rPr>
        <w:t>dpo@pec.regione.campania</w:t>
      </w:r>
      <w:proofErr w:type="spellEnd"/>
      <w:r w:rsidR="00A669BD" w:rsidRPr="00A669BD">
        <w:rPr>
          <w:rFonts w:ascii="CenturyGothic" w:hAnsi="CenturyGothic" w:cs="CenturyGothic"/>
          <w:color w:val="auto"/>
        </w:rPr>
        <w:t>.</w:t>
      </w:r>
    </w:p>
    <w:p w14:paraId="627A1D2C" w14:textId="77777777"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Responsabile del trattamento è Regione Campania per quanto riguarda la valutazione delle proposte e l’erogazione del contributo economico. </w:t>
      </w:r>
    </w:p>
    <w:p w14:paraId="6E971FD9" w14:textId="6B6225E4"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 xml:space="preserve">Facoltatività e obbligatorietà del consenso </w:t>
      </w:r>
    </w:p>
    <w:p w14:paraId="43B4B4E2" w14:textId="6EE4EDFE"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La informiamo che, in mancanza del Suo consenso, non sarà possibile procedere al trattamento dei suoi dati personali; quindi, non sarà possibile procedere con l’erogazione del beneficio se dovuto. </w:t>
      </w:r>
    </w:p>
    <w:p w14:paraId="45CB78BC" w14:textId="77777777"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 xml:space="preserve">Finalità del trattamento </w:t>
      </w:r>
    </w:p>
    <w:p w14:paraId="1C44D5BE" w14:textId="421CD2DD"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I dati personali da Lei forniti sono necessari per gli adempimenti previsti per legge, per l’esecuzione di un compito di interesse pubblico o connesso all’esercizio di pubblici poteri di cui è investito il Titolare del trattamento. Ne consegue che i dati personali saranno utilizzati dagli uffici regionali nell’ambito del procedimento per il quale la dichiarazione viene resa: adempimenti connessi all’attuazione </w:t>
      </w:r>
      <w:proofErr w:type="spellStart"/>
      <w:r w:rsidRPr="00946511">
        <w:rPr>
          <w:rFonts w:ascii="CenturyGothic" w:hAnsi="CenturyGothic" w:cs="CenturyGothic"/>
          <w:color w:val="auto"/>
        </w:rPr>
        <w:t>all'attuazione</w:t>
      </w:r>
      <w:proofErr w:type="spellEnd"/>
      <w:r w:rsidRPr="00946511">
        <w:rPr>
          <w:rFonts w:ascii="CenturyGothic" w:hAnsi="CenturyGothic" w:cs="CenturyGothic"/>
          <w:color w:val="auto"/>
        </w:rPr>
        <w:t xml:space="preserve"> dell'Accordo di programma Regione Campania - MASE e dell'invito manifestazione interesse per la selezione delle Università statali campane per l'attivazione di convenzioni di ricerca.</w:t>
      </w:r>
    </w:p>
    <w:p w14:paraId="26CCB31E" w14:textId="77777777"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 xml:space="preserve">Modalità di trattamento e conservazione </w:t>
      </w:r>
    </w:p>
    <w:p w14:paraId="358C7D3A" w14:textId="492F1584"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Il trattamento sarà svolto in forma automatizzata e/o manuale, nel rispetto di quanto previsto dall’art. 32 del GDPR 2 016/679 in materia di misure di sicurezza, ad opera di soggetti appositamente incaricati e in ottemperanza a quanto previsto dagli art. 29 GDPR 2016/ 679. 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 </w:t>
      </w:r>
    </w:p>
    <w:p w14:paraId="2AB167D8" w14:textId="77777777"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 xml:space="preserve">Ambito di comunicazione e diffusione </w:t>
      </w:r>
    </w:p>
    <w:p w14:paraId="2720AA70" w14:textId="148AC357"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Informiamo inoltre che i dati raccolti non saranno mai diffusi e non saranno oggetto di comunicazione senza Suo esplicito consenso, salvo le comunicazioni necessarie che possono comportare il trasferimento di dati a dipendenti pubblici, Autorità giudiziarie, consulenti o ad altri soggetti per l’adempimento degli obblighi di legge. Nello specifico i dati potranno essere comunicati a terzi nei casi previsti della Legge 7 agosto 1 990, n . 2 41 (“Nuove </w:t>
      </w:r>
      <w:r w:rsidR="00B816CC" w:rsidRPr="00946511">
        <w:rPr>
          <w:rFonts w:ascii="CenturyGothic" w:hAnsi="CenturyGothic" w:cs="CenturyGothic"/>
          <w:color w:val="auto"/>
        </w:rPr>
        <w:t>norme</w:t>
      </w:r>
      <w:r w:rsidRPr="00946511">
        <w:rPr>
          <w:rFonts w:ascii="CenturyGothic" w:hAnsi="CenturyGothic" w:cs="CenturyGothic"/>
          <w:color w:val="auto"/>
        </w:rPr>
        <w:t xml:space="preserve"> i n materia d i procedimento amministrativo e di diritto d i accesso ai documenti amministrativi”), ove applicabile, e in caso di controlli sulla veridicità delle dichiarazioni (art. </w:t>
      </w:r>
      <w:r w:rsidRPr="00946511">
        <w:rPr>
          <w:rFonts w:ascii="CenturyGothic" w:hAnsi="CenturyGothic" w:cs="CenturyGothic"/>
          <w:color w:val="auto"/>
        </w:rPr>
        <w:lastRenderedPageBreak/>
        <w:t xml:space="preserve">71 del D.P.R. 28 dicembre 2000 n. 445 (“Testo unico delle disposizioni legislative e regolamentari in materia di documentazione amministrativa”). </w:t>
      </w:r>
    </w:p>
    <w:p w14:paraId="049A3D6E" w14:textId="77777777" w:rsidR="00B6338C" w:rsidRPr="00946511" w:rsidRDefault="00B6338C" w:rsidP="00B6338C">
      <w:pPr>
        <w:pStyle w:val="Default"/>
        <w:jc w:val="both"/>
        <w:rPr>
          <w:rFonts w:ascii="CenturyGothic" w:hAnsi="CenturyGothic" w:cs="CenturyGothic"/>
          <w:b/>
          <w:bCs/>
          <w:color w:val="auto"/>
        </w:rPr>
      </w:pPr>
      <w:r w:rsidRPr="00946511">
        <w:rPr>
          <w:rFonts w:ascii="CenturyGothic" w:hAnsi="CenturyGothic" w:cs="CenturyGothic"/>
          <w:b/>
          <w:bCs/>
          <w:color w:val="auto"/>
        </w:rPr>
        <w:t>Trasferimento dei dati personali</w:t>
      </w:r>
    </w:p>
    <w:p w14:paraId="1401FC08" w14:textId="43947BC4" w:rsidR="00B6338C" w:rsidRPr="00946511" w:rsidRDefault="00B6338C" w:rsidP="00B6338C">
      <w:pPr>
        <w:pStyle w:val="Default"/>
        <w:jc w:val="both"/>
        <w:rPr>
          <w:rFonts w:ascii="CenturyGothic" w:hAnsi="CenturyGothic" w:cs="CenturyGothic"/>
          <w:color w:val="auto"/>
        </w:rPr>
      </w:pPr>
      <w:r w:rsidRPr="00946511">
        <w:rPr>
          <w:rFonts w:ascii="CenturyGothic" w:hAnsi="CenturyGothic" w:cs="CenturyGothic"/>
          <w:color w:val="auto"/>
        </w:rPr>
        <w:t xml:space="preserve"> I suoi dati non saranno trasferiti né in Stati membri dell’Unione Europea né in Paesi terzi non appartenenti all’Unione Europea. Esistenza di un processo decisionale automatizzato, compresa la profilazione Regione non adotta alcun processo decisionale automatizzato, compresa la profilazione, di cui all’articolo 22, paragrafi 1 e 4, del Regolamento UE n. 679/2016. Diritti dell’interessato In ogni momento, Lei potrà esercitare, ai sensi degli articoli dal 15 al 22 del Regolamento UE n. 2016/679, il diritto di: a) chiedere la conferma dell’esistenza o meno di propri dati personali; b) ottenere le indicazioni circa le finalità del trattamento, le categorie dei dati personali, i destinatari o le categorie di destinatari a cui i dati personali sono s tati o saranno comunicati e , quando possibile, il periodo di conservazione; c) ottenere la rettifica e la cancellazione dei dati; d) ottenere la limitazione del trattamento; e) ottenere la portabilità dei dati, ossia riceverli da un titolare del trattamento, in un formato strutturato, di uso comune e leggibile da dispositivo automatico, e trasmetterli ad un altro titolare del trattamento senza impedimenti; f) opporsi al trattamento in qualsiasi momento ed anche nel caso di trattamento per finalità di marketing diretto; g) opporsi ad un processo decisionale automatizzato relativo alle persone fisiche, compresa la profilazione; h) chiedere al titolare del trattamento l’accesso ai dati personali e la rettifica o la cancellazione degli stessi o la limitazione del trattamento che lo riguardano o di opporsi al loro trattamento, oltre al diritto alla portabilità dei dati; i) revocare il consenso in qualsiasi momento senza pregiudicare la liceità del trattamento basata sul consenso prestato prima della revoca; j) proporre reclamo a un’autorità di controllo. Può esercitare i Suoi diritti con richiesta scritta inviata a Regione </w:t>
      </w:r>
      <w:r w:rsidR="00946511" w:rsidRPr="00946511">
        <w:rPr>
          <w:rFonts w:ascii="CenturyGothic" w:hAnsi="CenturyGothic" w:cs="CenturyGothic"/>
          <w:color w:val="auto"/>
        </w:rPr>
        <w:t>Campania</w:t>
      </w:r>
      <w:r w:rsidRPr="00946511">
        <w:rPr>
          <w:rFonts w:ascii="CenturyGothic" w:hAnsi="CenturyGothic" w:cs="CenturyGothic"/>
          <w:color w:val="auto"/>
        </w:rPr>
        <w:t xml:space="preserve">, all'indirizzo postale della sede legale o all’indirizzo mail </w:t>
      </w:r>
      <w:r w:rsidR="00946511" w:rsidRPr="00946511">
        <w:rPr>
          <w:rFonts w:ascii="CenturyGothic" w:hAnsi="CenturyGothic" w:cs="CenturyGothic"/>
          <w:color w:val="auto"/>
        </w:rPr>
        <w:t>uod.500604</w:t>
      </w:r>
      <w:r w:rsidRPr="00946511">
        <w:rPr>
          <w:rFonts w:ascii="CenturyGothic" w:hAnsi="CenturyGothic" w:cs="CenturyGothic"/>
          <w:color w:val="auto"/>
        </w:rPr>
        <w:t>@pec.regione.</w:t>
      </w:r>
      <w:r w:rsidR="00946511" w:rsidRPr="00946511">
        <w:rPr>
          <w:rFonts w:ascii="CenturyGothic" w:hAnsi="CenturyGothic" w:cs="CenturyGothic"/>
          <w:color w:val="auto"/>
        </w:rPr>
        <w:t>campania</w:t>
      </w:r>
      <w:r w:rsidRPr="00946511">
        <w:rPr>
          <w:rFonts w:ascii="CenturyGothic" w:hAnsi="CenturyGothic" w:cs="CenturyGothic"/>
          <w:color w:val="auto"/>
        </w:rPr>
        <w:t xml:space="preserve">.it. I dati saranno trattati per </w:t>
      </w:r>
      <w:proofErr w:type="gramStart"/>
      <w:r w:rsidRPr="00946511">
        <w:rPr>
          <w:rFonts w:ascii="CenturyGothic" w:hAnsi="CenturyGothic" w:cs="CenturyGothic"/>
          <w:color w:val="auto"/>
        </w:rPr>
        <w:t>5</w:t>
      </w:r>
      <w:proofErr w:type="gramEnd"/>
      <w:r w:rsidRPr="00946511">
        <w:rPr>
          <w:rFonts w:ascii="CenturyGothic" w:hAnsi="CenturyGothic" w:cs="CenturyGothic"/>
          <w:color w:val="auto"/>
        </w:rPr>
        <w:t xml:space="preserve"> anni. </w:t>
      </w:r>
    </w:p>
    <w:p w14:paraId="1BDC120E" w14:textId="77777777" w:rsidR="005B2F0E" w:rsidRPr="00946511" w:rsidRDefault="005B2F0E" w:rsidP="00B6338C">
      <w:pPr>
        <w:jc w:val="both"/>
        <w:rPr>
          <w:rFonts w:ascii="CenturyGothic" w:hAnsi="CenturyGothic" w:cs="CenturyGothic"/>
          <w:kern w:val="0"/>
          <w:sz w:val="24"/>
          <w:szCs w:val="24"/>
        </w:rPr>
      </w:pPr>
    </w:p>
    <w:sectPr w:rsidR="005B2F0E" w:rsidRPr="00946511" w:rsidSect="00946511">
      <w:pgSz w:w="10658" w:h="16249"/>
      <w:pgMar w:top="1134" w:right="877" w:bottom="1135"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Gothic,Bold">
    <w:altName w:val="Century"/>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38C"/>
    <w:rsid w:val="00486A90"/>
    <w:rsid w:val="00535611"/>
    <w:rsid w:val="005B2F0E"/>
    <w:rsid w:val="00681ACC"/>
    <w:rsid w:val="00946511"/>
    <w:rsid w:val="00A26BC7"/>
    <w:rsid w:val="00A669BD"/>
    <w:rsid w:val="00B6338C"/>
    <w:rsid w:val="00B816CC"/>
    <w:rsid w:val="00D41E4D"/>
    <w:rsid w:val="00D56D07"/>
    <w:rsid w:val="00E91C43"/>
    <w:rsid w:val="00EB6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BDD31"/>
  <w15:chartTrackingRefBased/>
  <w15:docId w15:val="{44A3FD96-EE86-4CA6-9A8B-20024D2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B633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633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6338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6338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6338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6338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6338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6338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6338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6338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6338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6338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6338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6338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6338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6338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6338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6338C"/>
    <w:rPr>
      <w:rFonts w:eastAsiaTheme="majorEastAsia" w:cstheme="majorBidi"/>
      <w:color w:val="272727" w:themeColor="text1" w:themeTint="D8"/>
    </w:rPr>
  </w:style>
  <w:style w:type="paragraph" w:styleId="Titolo">
    <w:name w:val="Title"/>
    <w:basedOn w:val="Normale"/>
    <w:next w:val="Normale"/>
    <w:link w:val="TitoloCarattere"/>
    <w:uiPriority w:val="10"/>
    <w:qFormat/>
    <w:rsid w:val="00B633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6338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6338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6338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6338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6338C"/>
    <w:rPr>
      <w:i/>
      <w:iCs/>
      <w:color w:val="404040" w:themeColor="text1" w:themeTint="BF"/>
    </w:rPr>
  </w:style>
  <w:style w:type="paragraph" w:styleId="Paragrafoelenco">
    <w:name w:val="List Paragraph"/>
    <w:basedOn w:val="Normale"/>
    <w:uiPriority w:val="34"/>
    <w:qFormat/>
    <w:rsid w:val="00B6338C"/>
    <w:pPr>
      <w:ind w:left="720"/>
      <w:contextualSpacing/>
    </w:pPr>
  </w:style>
  <w:style w:type="character" w:styleId="Enfasiintensa">
    <w:name w:val="Intense Emphasis"/>
    <w:basedOn w:val="Carpredefinitoparagrafo"/>
    <w:uiPriority w:val="21"/>
    <w:qFormat/>
    <w:rsid w:val="00B6338C"/>
    <w:rPr>
      <w:i/>
      <w:iCs/>
      <w:color w:val="0F4761" w:themeColor="accent1" w:themeShade="BF"/>
    </w:rPr>
  </w:style>
  <w:style w:type="paragraph" w:styleId="Citazioneintensa">
    <w:name w:val="Intense Quote"/>
    <w:basedOn w:val="Normale"/>
    <w:next w:val="Normale"/>
    <w:link w:val="CitazioneintensaCarattere"/>
    <w:uiPriority w:val="30"/>
    <w:qFormat/>
    <w:rsid w:val="00B633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6338C"/>
    <w:rPr>
      <w:i/>
      <w:iCs/>
      <w:color w:val="0F4761" w:themeColor="accent1" w:themeShade="BF"/>
    </w:rPr>
  </w:style>
  <w:style w:type="character" w:styleId="Riferimentointenso">
    <w:name w:val="Intense Reference"/>
    <w:basedOn w:val="Carpredefinitoparagrafo"/>
    <w:uiPriority w:val="32"/>
    <w:qFormat/>
    <w:rsid w:val="00B6338C"/>
    <w:rPr>
      <w:b/>
      <w:bCs/>
      <w:smallCaps/>
      <w:color w:val="0F4761" w:themeColor="accent1" w:themeShade="BF"/>
      <w:spacing w:val="5"/>
    </w:rPr>
  </w:style>
  <w:style w:type="paragraph" w:customStyle="1" w:styleId="Default">
    <w:name w:val="Default"/>
    <w:rsid w:val="00B6338C"/>
    <w:pPr>
      <w:autoSpaceDE w:val="0"/>
      <w:autoSpaceDN w:val="0"/>
      <w:adjustRightInd w:val="0"/>
      <w:spacing w:after="0" w:line="240" w:lineRule="auto"/>
    </w:pPr>
    <w:rPr>
      <w:rFonts w:ascii="Century-Gothic,Bold" w:hAnsi="Century-Gothic,Bold" w:cs="Century-Gothic,Bold"/>
      <w:color w:val="000000"/>
      <w:kern w:val="0"/>
      <w:sz w:val="24"/>
      <w:szCs w:val="24"/>
    </w:rPr>
  </w:style>
  <w:style w:type="character" w:styleId="Collegamentoipertestuale">
    <w:name w:val="Hyperlink"/>
    <w:basedOn w:val="Carpredefinitoparagrafo"/>
    <w:uiPriority w:val="99"/>
    <w:unhideWhenUsed/>
    <w:rsid w:val="00B6338C"/>
    <w:rPr>
      <w:color w:val="467886" w:themeColor="hyperlink"/>
      <w:u w:val="single"/>
    </w:rPr>
  </w:style>
  <w:style w:type="character" w:styleId="Menzionenonrisolta">
    <w:name w:val="Unresolved Mention"/>
    <w:basedOn w:val="Carpredefinitoparagrafo"/>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67E5EE26A414840B7063E2FAA9490CE" ma:contentTypeVersion="15" ma:contentTypeDescription="Creare un nuovo documento." ma:contentTypeScope="" ma:versionID="4f9bfdabd2d471520c2edb2609eeb505">
  <xsd:schema xmlns:xsd="http://www.w3.org/2001/XMLSchema" xmlns:xs="http://www.w3.org/2001/XMLSchema" xmlns:p="http://schemas.microsoft.com/office/2006/metadata/properties" xmlns:ns2="586d8d8f-3a7a-496a-9eb7-57f7bb5d291b" xmlns:ns3="6ad4b47e-f33e-40ef-82b0-1358bf23def2" targetNamespace="http://schemas.microsoft.com/office/2006/metadata/properties" ma:root="true" ma:fieldsID="b1db755597a0b95f42e75e21aae81154" ns2:_="" ns3:_="">
    <xsd:import namespace="586d8d8f-3a7a-496a-9eb7-57f7bb5d291b"/>
    <xsd:import namespace="6ad4b47e-f33e-40ef-82b0-1358bf23de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d8d8f-3a7a-496a-9eb7-57f7bb5d29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6735ad9c-33af-496f-ba03-d6b30edbd25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d4b47e-f33e-40ef-82b0-1358bf23def2"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c3c1a61-a6bc-47aa-b6da-7cf20d0a0be8}" ma:internalName="TaxCatchAll" ma:showField="CatchAllData" ma:web="6ad4b47e-f33e-40ef-82b0-1358bf23def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d4b47e-f33e-40ef-82b0-1358bf23def2" xsi:nil="true"/>
    <lcf76f155ced4ddcb4097134ff3c332f xmlns="586d8d8f-3a7a-496a-9eb7-57f7bb5d29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8281D4-B15E-4307-9E35-1BD1441BFD84}">
  <ds:schemaRefs>
    <ds:schemaRef ds:uri="http://schemas.microsoft.com/sharepoint/v3/contenttype/forms"/>
  </ds:schemaRefs>
</ds:datastoreItem>
</file>

<file path=customXml/itemProps2.xml><?xml version="1.0" encoding="utf-8"?>
<ds:datastoreItem xmlns:ds="http://schemas.openxmlformats.org/officeDocument/2006/customXml" ds:itemID="{A08F6544-2308-4043-B800-A4CD8C92B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d8d8f-3a7a-496a-9eb7-57f7bb5d291b"/>
    <ds:schemaRef ds:uri="6ad4b47e-f33e-40ef-82b0-1358bf23d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13970D-D443-4D3C-920D-F4C7295F64EF}">
  <ds:schemaRefs>
    <ds:schemaRef ds:uri="http://schemas.microsoft.com/office/2006/metadata/properties"/>
    <ds:schemaRef ds:uri="http://schemas.microsoft.com/office/infopath/2007/PartnerControls"/>
    <ds:schemaRef ds:uri="6ad4b47e-f33e-40ef-82b0-1358bf23def2"/>
    <ds:schemaRef ds:uri="586d8d8f-3a7a-496a-9eb7-57f7bb5d291b"/>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831</Words>
  <Characters>4743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CALDARAZZO</dc:creator>
  <cp:keywords/>
  <dc:description/>
  <cp:lastModifiedBy>CLAUDIA CALDARAZZO</cp:lastModifiedBy>
  <cp:revision>6</cp:revision>
  <dcterms:created xsi:type="dcterms:W3CDTF">2024-05-22T10:24:00Z</dcterms:created>
  <dcterms:modified xsi:type="dcterms:W3CDTF">2024-06-06T07:27:00Z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0x010100E67E5EE26A414840B7063E2FAA9490CE</vt:lpwstr>
  </property>
  <property fmtid="{D5CDD505-2E9C-101B-9397-08002B2CF9AE}" pid="3" name="MediaServiceImageTags">
    <vt:lpwstr/>
  </property>
</Properties>
</file>