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FB71F" w14:textId="2D9A02AD" w:rsidR="00870E25" w:rsidRDefault="00A47552">
      <w:hyperlink r:id="rId4" w:history="1">
        <w:r w:rsidRPr="00E81843">
          <w:rPr>
            <w:rStyle w:val="Collegamentoipertestuale"/>
          </w:rPr>
          <w:t>https://regione.campania.it/normativa/item.php?pgCode=G19I231R1703&amp;id_doc_type=1&amp;id_tema=9</w:t>
        </w:r>
      </w:hyperlink>
    </w:p>
    <w:p w14:paraId="4852845E" w14:textId="77777777" w:rsidR="00A47552" w:rsidRDefault="00A47552"/>
    <w:sectPr w:rsidR="00A47552">
      <w:pgSz w:w="12240" w:h="15840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217"/>
    <w:rsid w:val="00870E25"/>
    <w:rsid w:val="00A47552"/>
    <w:rsid w:val="00E0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36263"/>
  <w15:chartTrackingRefBased/>
  <w15:docId w15:val="{AECDAE0F-FE68-4BAA-95CB-D483E8BF7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012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012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012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012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012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012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012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012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012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012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012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012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0121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0121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0121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0121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0121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0121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012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012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012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012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012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0121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0121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0121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012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0121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01217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A47552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4755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47552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gione.campania.it/normativa/item.php?pgCode=G19I231R1703&amp;id_doc_type=1&amp;id_tema=9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BRUNO</dc:creator>
  <cp:keywords/>
  <dc:description/>
  <cp:lastModifiedBy>emolumenti fiscalitapassiva</cp:lastModifiedBy>
  <cp:revision>2</cp:revision>
  <dcterms:created xsi:type="dcterms:W3CDTF">2024-05-09T12:44:00Z</dcterms:created>
  <dcterms:modified xsi:type="dcterms:W3CDTF">2024-05-09T12:51:00Z</dcterms:modified>
</cp:coreProperties>
</file>